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79f3368820ff455b" Type="http://schemas.microsoft.com/office/2007/relationships/ui/extensibility" Target="customUI/customUI14.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211FC" w14:textId="77777777" w:rsidR="003A0FEA" w:rsidRDefault="003A0FEA" w:rsidP="00452C2F">
      <w:pPr>
        <w:pStyle w:val="papertitle"/>
      </w:pPr>
      <w:bookmarkStart w:id="0" w:name="_Hlk198982267"/>
      <w:r w:rsidRPr="004274C0">
        <w:t>Word Sense Disambiguation in Russian: A Generative LLM Approach</w:t>
      </w:r>
    </w:p>
    <w:p w14:paraId="4C1898A2" w14:textId="7405E110" w:rsidR="003A0FEA" w:rsidRPr="00E42105" w:rsidRDefault="00CB561F" w:rsidP="00452C2F">
      <w:pPr>
        <w:pStyle w:val="author"/>
      </w:pPr>
      <w:r w:rsidRPr="00E42105">
        <w:t>Polina Gousyatskaya</w:t>
      </w:r>
      <w:r w:rsidR="00452C2F" w:rsidRPr="00E42105">
        <w:t xml:space="preserve">, </w:t>
      </w:r>
      <w:r w:rsidRPr="00E42105">
        <w:t xml:space="preserve">Natalia </w:t>
      </w:r>
      <w:r w:rsidR="00E42105" w:rsidRPr="00E42105">
        <w:t>Loukachevitch</w:t>
      </w:r>
    </w:p>
    <w:p w14:paraId="0F507F33" w14:textId="19DBC4F1" w:rsidR="00452C2F" w:rsidRDefault="00452C2F" w:rsidP="00452C2F">
      <w:pPr>
        <w:pStyle w:val="address"/>
      </w:pPr>
      <w:r w:rsidRPr="00452C2F">
        <w:t>Lomonosov Moscow State U</w:t>
      </w:r>
      <w:r>
        <w:t>niversity</w:t>
      </w:r>
    </w:p>
    <w:p w14:paraId="3CF447D1" w14:textId="54FDBAF5" w:rsidR="00452C2F" w:rsidRPr="00FA312E" w:rsidRDefault="008E29D7" w:rsidP="00452C2F">
      <w:pPr>
        <w:pStyle w:val="address"/>
        <w:rPr>
          <w:rStyle w:val="e-mail"/>
        </w:rPr>
      </w:pPr>
      <w:hyperlink r:id="rId8" w:history="1">
        <w:r w:rsidR="00452C2F" w:rsidRPr="00FA312E">
          <w:rPr>
            <w:rStyle w:val="e-mail"/>
          </w:rPr>
          <w:t>polinagousyatskaya@gmail.com</w:t>
        </w:r>
      </w:hyperlink>
      <w:r w:rsidR="00452C2F" w:rsidRPr="00FA312E">
        <w:rPr>
          <w:rStyle w:val="e-mail"/>
        </w:rPr>
        <w:t>, louk_nat@mail.ru</w:t>
      </w:r>
    </w:p>
    <w:p w14:paraId="66A45F82" w14:textId="77777777" w:rsidR="003A0FEA" w:rsidRPr="007A3E31" w:rsidRDefault="003A0FEA" w:rsidP="00FA312E">
      <w:pPr>
        <w:pStyle w:val="abstract"/>
        <w:spacing w:after="0"/>
        <w:ind w:firstLine="0"/>
      </w:pPr>
      <w:r w:rsidRPr="00FA312E">
        <w:rPr>
          <w:b/>
          <w:bCs/>
        </w:rPr>
        <w:t>Abstract.</w:t>
      </w:r>
      <w:r w:rsidRPr="007A3E31">
        <w:rPr>
          <w:b/>
          <w:bCs/>
        </w:rPr>
        <w:t xml:space="preserve"> </w:t>
      </w:r>
      <w:r w:rsidRPr="007A3E31">
        <w:t>Various statistical and neural approaches to Word Sense Disambi</w:t>
      </w:r>
      <w:r w:rsidRPr="007A3E31">
        <w:t>g</w:t>
      </w:r>
      <w:r w:rsidRPr="007A3E31">
        <w:t>uation (WSD) for the Russian language have been extensively studied, yet little attention has been given to leveraging generative LLMs for this task. The abi</w:t>
      </w:r>
      <w:r w:rsidRPr="007A3E31">
        <w:t>l</w:t>
      </w:r>
      <w:r w:rsidRPr="007A3E31">
        <w:t xml:space="preserve">ity of </w:t>
      </w:r>
      <w:r>
        <w:t xml:space="preserve">generative </w:t>
      </w:r>
      <w:r w:rsidRPr="007A3E31">
        <w:t xml:space="preserve">LLMs to draw insightful conclusions due to their black-box nature and the possibility of interacting with them in natural language make them a promising tool for linguistic research. The aim of this study is to test the ability of </w:t>
      </w:r>
      <w:r>
        <w:t>generative models</w:t>
      </w:r>
      <w:r w:rsidRPr="007A3E31">
        <w:t>, particularly those adapted for Russian language, to distinguish the senses of ambiguous Russian words. The experimental setup we employ involves prompting the model to select the correct sense of an ambig</w:t>
      </w:r>
      <w:r w:rsidRPr="007A3E31">
        <w:t>u</w:t>
      </w:r>
      <w:r w:rsidRPr="007A3E31">
        <w:t>ous word</w:t>
      </w:r>
      <w:bookmarkStart w:id="1" w:name="_GoBack"/>
      <w:bookmarkEnd w:id="1"/>
      <w:r w:rsidRPr="007A3E31">
        <w:t xml:space="preserve"> from a predefined list. We conduct the experiment on a range of Ru</w:t>
      </w:r>
      <w:r w:rsidRPr="007A3E31">
        <w:t>s</w:t>
      </w:r>
      <w:r w:rsidRPr="007A3E31">
        <w:t xml:space="preserve">sian-language </w:t>
      </w:r>
      <w:r>
        <w:t xml:space="preserve">decoder-based </w:t>
      </w:r>
      <w:r w:rsidRPr="007A3E31">
        <w:t xml:space="preserve">LLMs, from state-of-the-art models to smaller ones. The objective of this study is twofold: first, to establish a baseline for </w:t>
      </w:r>
      <w:r>
        <w:t xml:space="preserve">generative </w:t>
      </w:r>
      <w:r w:rsidRPr="007A3E31">
        <w:t>LLM performance in Russian WSD; second, to conduct a linguistic analysis examining how different models handle various types of lexical amb</w:t>
      </w:r>
      <w:r w:rsidRPr="007A3E31">
        <w:t>i</w:t>
      </w:r>
      <w:r w:rsidRPr="007A3E31">
        <w:t>guity, namely homonymy and polysemy, as well as their ability to process sparse data. As a result, we outline the performance range across various mo</w:t>
      </w:r>
      <w:r w:rsidRPr="007A3E31">
        <w:t>d</w:t>
      </w:r>
      <w:r w:rsidRPr="007A3E31">
        <w:t>els, with F1 scores spanning from 0.45 to over 0.9. We also identify linguistic factors influencing disambiguation difficulty, namely the semantic relatedness and representation of the senses. The largest average F1 score of 0.75 is achieved on homonyms with well-represented senses. These findings highlight key areas for future improvement in generative LLMs’ handling of lexical a</w:t>
      </w:r>
      <w:r w:rsidRPr="007A3E31">
        <w:t>m</w:t>
      </w:r>
      <w:r w:rsidRPr="007A3E31">
        <w:t>biguity in Russian.</w:t>
      </w:r>
    </w:p>
    <w:p w14:paraId="4AF0E434" w14:textId="05406F27" w:rsidR="003A0FEA" w:rsidRPr="007A3E31" w:rsidRDefault="003A0FEA" w:rsidP="00FA312E">
      <w:pPr>
        <w:pStyle w:val="keywords"/>
      </w:pPr>
      <w:r w:rsidRPr="00FA312E">
        <w:rPr>
          <w:b/>
          <w:bCs/>
        </w:rPr>
        <w:t>Keywords:</w:t>
      </w:r>
      <w:r w:rsidRPr="007A3E31">
        <w:rPr>
          <w:b/>
          <w:bCs/>
        </w:rPr>
        <w:t xml:space="preserve"> </w:t>
      </w:r>
      <w:r w:rsidRPr="007A3E31">
        <w:t xml:space="preserve">Word Sense Disambiguation, </w:t>
      </w:r>
      <w:r w:rsidR="00FA312E">
        <w:t xml:space="preserve">generative </w:t>
      </w:r>
      <w:r w:rsidRPr="007A3E31">
        <w:t>LLM, classification, lex</w:t>
      </w:r>
      <w:r w:rsidRPr="007A3E31">
        <w:t>i</w:t>
      </w:r>
      <w:r w:rsidRPr="007A3E31">
        <w:t>cal ambig</w:t>
      </w:r>
      <w:r w:rsidR="00FA312E">
        <w:t>u</w:t>
      </w:r>
      <w:r w:rsidRPr="007A3E31">
        <w:t>ity</w:t>
      </w:r>
      <w:r w:rsidR="00FA312E">
        <w:t>, decoder-based models, homonymy, polysemic words</w:t>
      </w:r>
    </w:p>
    <w:p w14:paraId="166F80E6" w14:textId="32BDE0BF" w:rsidR="003A0FEA" w:rsidRPr="00730845" w:rsidRDefault="003A0FEA" w:rsidP="00FA312E">
      <w:pPr>
        <w:pStyle w:val="heading1"/>
      </w:pPr>
      <w:r w:rsidRPr="00730845">
        <w:t>Introduction</w:t>
      </w:r>
    </w:p>
    <w:p w14:paraId="4EB0C182" w14:textId="77777777" w:rsidR="003A0FEA" w:rsidRPr="007A3E31" w:rsidRDefault="003A0FEA" w:rsidP="003A0FEA">
      <w:pPr>
        <w:pStyle w:val="p1a"/>
      </w:pPr>
      <w:r w:rsidRPr="005102E1">
        <w:t xml:space="preserve">Word Sense Disambiguation (WSD) is </w:t>
      </w:r>
      <w:r>
        <w:t>an</w:t>
      </w:r>
      <w:r w:rsidRPr="005102E1">
        <w:t xml:space="preserve"> indispensable problem in natural language processing (NLP), forming the foundation for the analysis of all other linguistic le</w:t>
      </w:r>
      <w:r w:rsidRPr="005102E1">
        <w:t>v</w:t>
      </w:r>
      <w:r w:rsidRPr="005102E1">
        <w:t>els</w:t>
      </w:r>
      <w:r>
        <w:t xml:space="preserve">: </w:t>
      </w:r>
      <w:r w:rsidRPr="00A17F77">
        <w:t>WSD is not considered an end goal but rather a component of other natural la</w:t>
      </w:r>
      <w:r w:rsidRPr="00A17F77">
        <w:t>n</w:t>
      </w:r>
      <w:r w:rsidRPr="00A17F77">
        <w:t xml:space="preserve">guage processing tasks, such as machine translation, information retrieval, or </w:t>
      </w:r>
      <w:r>
        <w:t>named entity extraction and linking [1].</w:t>
      </w:r>
    </w:p>
    <w:p w14:paraId="6DFC7CC7" w14:textId="77777777" w:rsidR="003A0FEA" w:rsidRPr="00A92E1C" w:rsidRDefault="003A0FEA" w:rsidP="003A0FEA">
      <w:pPr>
        <w:pStyle w:val="p1a"/>
        <w:ind w:firstLine="227"/>
      </w:pPr>
      <w:r w:rsidRPr="00A17F77">
        <w:t xml:space="preserve">This paper focuses on generative, or </w:t>
      </w:r>
      <w:r>
        <w:t>de</w:t>
      </w:r>
      <w:r w:rsidRPr="00A17F77">
        <w:t xml:space="preserve">coder-based, large language models. The </w:t>
      </w:r>
      <w:r>
        <w:t>en</w:t>
      </w:r>
      <w:r w:rsidRPr="00A17F77">
        <w:t>coder-based models, vividly represented by the BERT famil</w:t>
      </w:r>
      <w:r>
        <w:t>y</w:t>
      </w:r>
      <w:r w:rsidRPr="00A17F77">
        <w:t>, are capable of an</w:t>
      </w:r>
      <w:r w:rsidRPr="00A17F77">
        <w:t>a</w:t>
      </w:r>
      <w:r w:rsidRPr="00A17F77">
        <w:lastRenderedPageBreak/>
        <w:t xml:space="preserve">lyzing text with high precision and depth and have been successfully applied across various NLP tasks, achieving notable results in all its subfields. </w:t>
      </w:r>
      <w:r>
        <w:t>De</w:t>
      </w:r>
      <w:r w:rsidRPr="00A17F77">
        <w:t>coder-based mo</w:t>
      </w:r>
      <w:r w:rsidRPr="00A17F77">
        <w:t>d</w:t>
      </w:r>
      <w:r w:rsidRPr="00A17F77">
        <w:t>els, which generate text based on a natural language prompt, have been explored less frequently in NLP research. Being able to interpret user’s instructions in natural la</w:t>
      </w:r>
      <w:r w:rsidRPr="00A17F77">
        <w:t>n</w:t>
      </w:r>
      <w:r w:rsidRPr="00A17F77">
        <w:t xml:space="preserve">guage is one of the most prominent features of generative LLMs; in comparison, </w:t>
      </w:r>
      <w:r>
        <w:t>e</w:t>
      </w:r>
      <w:r>
        <w:t>n</w:t>
      </w:r>
      <w:r w:rsidRPr="00A17F77">
        <w:t>coder-based models, while being extremely effective, require a classic machine lear</w:t>
      </w:r>
      <w:r w:rsidRPr="00A17F77">
        <w:t>n</w:t>
      </w:r>
      <w:r w:rsidRPr="00A17F77">
        <w:t xml:space="preserve">ing experimental setup, which makes them much less accessible to the general user. In modern </w:t>
      </w:r>
      <w:r>
        <w:t>research</w:t>
      </w:r>
      <w:r w:rsidRPr="00A17F77">
        <w:t xml:space="preserve"> generative LLMs are widely regarded as a disruptive innovation, driving advancements across multiple domains, including NLP. Their rapid develo</w:t>
      </w:r>
      <w:r w:rsidRPr="00A17F77">
        <w:t>p</w:t>
      </w:r>
      <w:r w:rsidRPr="00A17F77">
        <w:t xml:space="preserve">ment has significantly expanded LLM-based research, with computational linguistics being no exception. </w:t>
      </w:r>
    </w:p>
    <w:p w14:paraId="0A4BD55C" w14:textId="77777777" w:rsidR="003A0FEA" w:rsidRPr="00834356" w:rsidRDefault="003A0FEA" w:rsidP="003A0FEA">
      <w:pPr>
        <w:pStyle w:val="p1a"/>
        <w:ind w:firstLine="227"/>
      </w:pPr>
      <w:r w:rsidRPr="005102E1">
        <w:t xml:space="preserve">This study aims to integrate </w:t>
      </w:r>
      <w:r w:rsidRPr="00A17F77">
        <w:t xml:space="preserve">generative </w:t>
      </w:r>
      <w:r w:rsidRPr="005102E1">
        <w:t xml:space="preserve">LLM-based methodologies with </w:t>
      </w:r>
      <w:r w:rsidRPr="00A17F77">
        <w:t xml:space="preserve">Word Sense Disambiguation as a </w:t>
      </w:r>
      <w:r w:rsidRPr="005102E1">
        <w:t xml:space="preserve">key challenge in NLP. Given that this research direction remains relatively unexplored, particularly for Russian-language data, our objective is to establish a baseline through </w:t>
      </w:r>
      <w:r>
        <w:t xml:space="preserve">a foundational experiment, as well as to </w:t>
      </w:r>
      <w:r w:rsidRPr="005102E1">
        <w:t>investigate how Russian-adapted models</w:t>
      </w:r>
      <w:r>
        <w:t xml:space="preserve"> generally</w:t>
      </w:r>
      <w:r w:rsidRPr="005102E1">
        <w:t xml:space="preserve"> respond to the WSD task</w:t>
      </w:r>
      <w:r>
        <w:t xml:space="preserve">: how the models handle different types of lexical ambiguity, namely polysemy and homonymy, and to what extent the known </w:t>
      </w:r>
      <w:r w:rsidRPr="00834356">
        <w:t>influential factors in automated WSD</w:t>
      </w:r>
      <w:r>
        <w:t xml:space="preserve"> </w:t>
      </w:r>
      <w:r w:rsidRPr="00834356">
        <w:t xml:space="preserve">affect the performance of </w:t>
      </w:r>
      <w:r>
        <w:t>decoder-based</w:t>
      </w:r>
      <w:r w:rsidRPr="00834356">
        <w:t xml:space="preserve"> models on this task.</w:t>
      </w:r>
    </w:p>
    <w:p w14:paraId="1A44CFAA" w14:textId="4404D519" w:rsidR="003A0FEA" w:rsidRPr="00D20E3D" w:rsidRDefault="003A0FEA" w:rsidP="00FA312E">
      <w:pPr>
        <w:pStyle w:val="heading1"/>
      </w:pPr>
      <w:r>
        <w:t>R</w:t>
      </w:r>
      <w:r w:rsidRPr="00A17F77">
        <w:t>elated</w:t>
      </w:r>
      <w:r w:rsidRPr="00D20E3D">
        <w:t xml:space="preserve"> </w:t>
      </w:r>
      <w:r w:rsidRPr="00A17F77">
        <w:t>work</w:t>
      </w:r>
    </w:p>
    <w:p w14:paraId="5CDF6ACC" w14:textId="77777777" w:rsidR="003A0FEA" w:rsidRPr="008B7369" w:rsidRDefault="003A0FEA" w:rsidP="003A0FEA">
      <w:pPr>
        <w:pStyle w:val="p1a"/>
      </w:pPr>
      <w:r w:rsidRPr="00A17F77">
        <w:t>Word Sense Disambiguation (WSD) is traditionally framed as a classification pro</w:t>
      </w:r>
      <w:r w:rsidRPr="00A17F77">
        <w:t>b</w:t>
      </w:r>
      <w:r w:rsidRPr="00A17F77">
        <w:t xml:space="preserve">lem, in contrast to Word Sense Induction, which is approached through clustering. One of the </w:t>
      </w:r>
      <w:r>
        <w:t>most</w:t>
      </w:r>
      <w:r w:rsidRPr="00A17F77">
        <w:t xml:space="preserve"> well-established approaches </w:t>
      </w:r>
      <w:r>
        <w:t>in the field is the</w:t>
      </w:r>
      <w:r w:rsidRPr="00A17F77">
        <w:t xml:space="preserve"> knowledge-based </w:t>
      </w:r>
      <w:r>
        <w:t>a</w:t>
      </w:r>
      <w:r>
        <w:t>p</w:t>
      </w:r>
      <w:r>
        <w:t>proach</w:t>
      </w:r>
      <w:r w:rsidRPr="00A17F77">
        <w:t xml:space="preserve"> that utilize</w:t>
      </w:r>
      <w:r>
        <w:t>s</w:t>
      </w:r>
      <w:r w:rsidRPr="00A17F77">
        <w:t xml:space="preserve"> structured, machine-readable lexical resources, such as WordNet and its Russian counterpart</w:t>
      </w:r>
      <w:r>
        <w:t>s</w:t>
      </w:r>
      <w:r w:rsidRPr="00A17F77">
        <w:t xml:space="preserve">, </w:t>
      </w:r>
      <w:r w:rsidRPr="001E349D">
        <w:t xml:space="preserve">RussNet [3] and RuWordNet [13]. </w:t>
      </w:r>
      <w:r w:rsidRPr="00A17F77">
        <w:t>Resources of this kind prove to be highly effective in disambiguation tasks, as the structure of ontol</w:t>
      </w:r>
      <w:r w:rsidRPr="00A17F77">
        <w:t>o</w:t>
      </w:r>
      <w:r w:rsidRPr="00A17F77">
        <w:t>gies and thesauri reflects paradigmatic and syntagmatic relationships between co</w:t>
      </w:r>
      <w:r w:rsidRPr="00A17F77">
        <w:t>n</w:t>
      </w:r>
      <w:r w:rsidRPr="00A17F77">
        <w:t xml:space="preserve">cepts, their corresponding lexical representations, and their </w:t>
      </w:r>
      <w:r w:rsidRPr="001E349D">
        <w:t xml:space="preserve">meanings [1] [16]. </w:t>
      </w:r>
      <w:r w:rsidRPr="00C82797">
        <w:t>Neve</w:t>
      </w:r>
      <w:r w:rsidRPr="00C82797">
        <w:t>r</w:t>
      </w:r>
      <w:r w:rsidRPr="00C82797">
        <w:t xml:space="preserve">theless, the </w:t>
      </w:r>
      <w:r w:rsidRPr="00A17F77">
        <w:t>time and labor required to develop structured lexical resources</w:t>
      </w:r>
      <w:r>
        <w:t xml:space="preserve"> hinder the active development of </w:t>
      </w:r>
      <w:r w:rsidRPr="00A17F77">
        <w:t>knowledge-based approaches in the modern WSD</w:t>
      </w:r>
      <w:r>
        <w:t>.</w:t>
      </w:r>
    </w:p>
    <w:p w14:paraId="0210FD3D" w14:textId="77777777" w:rsidR="003A0FEA" w:rsidRPr="008B7369" w:rsidRDefault="003A0FEA" w:rsidP="003A0FEA">
      <w:pPr>
        <w:pStyle w:val="p1a"/>
        <w:ind w:firstLine="227"/>
      </w:pPr>
      <w:r w:rsidRPr="00A17F77">
        <w:t>The most widely-used setting for WSD is supervised machine learning encompas</w:t>
      </w:r>
      <w:r w:rsidRPr="00A17F77">
        <w:t>s</w:t>
      </w:r>
      <w:r>
        <w:t>ing</w:t>
      </w:r>
      <w:r w:rsidRPr="00A17F77">
        <w:t xml:space="preserve"> classic machine learning algorithms</w:t>
      </w:r>
      <w:r>
        <w:t xml:space="preserve"> that</w:t>
      </w:r>
      <w:r w:rsidRPr="00A17F77">
        <w:t xml:space="preserve"> typically demand complex feature repr</w:t>
      </w:r>
      <w:r w:rsidRPr="00A17F77">
        <w:t>e</w:t>
      </w:r>
      <w:r w:rsidRPr="00A17F77">
        <w:t xml:space="preserve">sentations of natural language data, and neural approaches with encoder-based LLMs methods as their subset: the latter managed to notably relax the strict requirements for the complexity of feature representations, making it possible to embed individual tokens without the need for additional text annotation. The latest evolution in this approach involves relying not on human-constructed </w:t>
      </w:r>
      <w:r>
        <w:t>feature</w:t>
      </w:r>
      <w:r w:rsidRPr="00A17F77">
        <w:t xml:space="preserve"> representations, but on the reasoning capabilities of the models themselves, a shift exemplified by the eme</w:t>
      </w:r>
      <w:r w:rsidRPr="00A17F77">
        <w:t>r</w:t>
      </w:r>
      <w:r w:rsidRPr="00A17F77">
        <w:t xml:space="preserve">gence of </w:t>
      </w:r>
      <w:r w:rsidRPr="00145C0D">
        <w:t>generative, or decoder-based, LLMs</w:t>
      </w:r>
      <w:r w:rsidRPr="00A17F77">
        <w:t>.</w:t>
      </w:r>
    </w:p>
    <w:p w14:paraId="60CFBA91" w14:textId="77777777" w:rsidR="003A0FEA" w:rsidRPr="008B7369" w:rsidRDefault="003A0FEA" w:rsidP="003A0FEA">
      <w:pPr>
        <w:pStyle w:val="p1a"/>
        <w:ind w:firstLine="227"/>
      </w:pPr>
      <w:r w:rsidRPr="00A17F77">
        <w:t>D</w:t>
      </w:r>
      <w:r w:rsidRPr="00145C0D">
        <w:t>isambiguation experiments</w:t>
      </w:r>
      <w:r w:rsidRPr="00A17F77">
        <w:t xml:space="preserve"> </w:t>
      </w:r>
      <w:r w:rsidRPr="00145C0D">
        <w:t>on generative</w:t>
      </w:r>
      <w:r w:rsidRPr="00A17F77">
        <w:t xml:space="preserve"> </w:t>
      </w:r>
      <w:r w:rsidRPr="00145C0D">
        <w:t>LLMs</w:t>
      </w:r>
      <w:r w:rsidRPr="00A17F77">
        <w:t xml:space="preserve"> ha</w:t>
      </w:r>
      <w:r w:rsidRPr="00145C0D">
        <w:t>ve not been extensively co</w:t>
      </w:r>
      <w:r w:rsidRPr="00145C0D">
        <w:t>n</w:t>
      </w:r>
      <w:r w:rsidRPr="00145C0D">
        <w:t>ducted</w:t>
      </w:r>
      <w:r w:rsidRPr="00A17F77">
        <w:t xml:space="preserve"> due to the relative novelty of generative LLMs as a phenomenon</w:t>
      </w:r>
      <w:r>
        <w:t>.</w:t>
      </w:r>
      <w:r w:rsidRPr="00145C0D">
        <w:t xml:space="preserve"> </w:t>
      </w:r>
      <w:r>
        <w:t>S</w:t>
      </w:r>
      <w:r w:rsidRPr="00145C0D">
        <w:t>uch studies are relatively scarce</w:t>
      </w:r>
      <w:r w:rsidRPr="00A17F77">
        <w:t xml:space="preserve"> even on the English-language material</w:t>
      </w:r>
      <w:r>
        <w:t>, though they have pr</w:t>
      </w:r>
      <w:r>
        <w:t>o</w:t>
      </w:r>
      <w:r>
        <w:lastRenderedPageBreak/>
        <w:t xml:space="preserve">gressed </w:t>
      </w:r>
      <w:r w:rsidRPr="00C82797">
        <w:t>further than those conducted on Russian-language material</w:t>
      </w:r>
      <w:r>
        <w:t>: in English-language research the</w:t>
      </w:r>
      <w:r w:rsidRPr="00A17F77">
        <w:t xml:space="preserve"> foundational</w:t>
      </w:r>
      <w:r w:rsidRPr="00145C0D">
        <w:t xml:space="preserve"> experiments have been </w:t>
      </w:r>
      <w:r>
        <w:t>carried out,</w:t>
      </w:r>
      <w:r w:rsidRPr="00145C0D">
        <w:t xml:space="preserve"> </w:t>
      </w:r>
      <w:r>
        <w:t>providing</w:t>
      </w:r>
      <w:r w:rsidRPr="00145C0D">
        <w:t xml:space="preserve"> re</w:t>
      </w:r>
      <w:r w:rsidRPr="00145C0D">
        <w:t>f</w:t>
      </w:r>
      <w:r w:rsidRPr="00145C0D">
        <w:t>erence points for further studies</w:t>
      </w:r>
      <w:r>
        <w:t xml:space="preserve">, while the </w:t>
      </w:r>
      <w:r w:rsidRPr="00145C0D">
        <w:t>more nuanced and innovative approaches</w:t>
      </w:r>
      <w:r>
        <w:t xml:space="preserve"> are already in active </w:t>
      </w:r>
      <w:r w:rsidRPr="001E349D">
        <w:t>exploration [4] [22].</w:t>
      </w:r>
    </w:p>
    <w:p w14:paraId="1C35295E" w14:textId="77777777" w:rsidR="003A0FEA" w:rsidRPr="00A17F77" w:rsidRDefault="003A0FEA" w:rsidP="003A0FEA">
      <w:pPr>
        <w:pStyle w:val="p1a"/>
        <w:ind w:firstLine="227"/>
      </w:pPr>
      <w:r w:rsidRPr="00A17F77">
        <w:t>A significant shift in modern LLM-based Word Sense Disambiguation (WSD) r</w:t>
      </w:r>
      <w:r w:rsidRPr="00A17F77">
        <w:t>e</w:t>
      </w:r>
      <w:r w:rsidRPr="00A17F77">
        <w:t xml:space="preserve">search is </w:t>
      </w:r>
      <w:r>
        <w:t xml:space="preserve">marked by </w:t>
      </w:r>
      <w:r w:rsidRPr="00A17F77">
        <w:t xml:space="preserve">the increasing use of such models as primary disambiguation tools. </w:t>
      </w:r>
      <w:r>
        <w:t>Previously</w:t>
      </w:r>
      <w:r w:rsidRPr="00A17F77">
        <w:t xml:space="preserve">, generative models were employed in WSD tasks as supplementary tools to support supervised machine learning methods, such as for generating and labeling synthetic datasets, augmenting data </w:t>
      </w:r>
      <w:r w:rsidRPr="001E349D">
        <w:t xml:space="preserve">[5], </w:t>
      </w:r>
      <w:r w:rsidRPr="00A17F77">
        <w:t>among other tasks.</w:t>
      </w:r>
    </w:p>
    <w:p w14:paraId="3E80B9B7" w14:textId="77777777" w:rsidR="003A0FEA" w:rsidRPr="008B7369" w:rsidRDefault="003A0FEA" w:rsidP="003A0FEA">
      <w:pPr>
        <w:pStyle w:val="p1a"/>
      </w:pPr>
      <w:r w:rsidRPr="00A17F77">
        <w:t>Using generative LLMs as a main disambiguation tool has several notable a</w:t>
      </w:r>
      <w:r w:rsidRPr="00A17F77">
        <w:t>d</w:t>
      </w:r>
      <w:r w:rsidRPr="00A17F77">
        <w:t>vantages, the most prominent of which being the opportunity to perform inference without any training or fine-tuning with the high probability of achieving noteworthy results.</w:t>
      </w:r>
      <w:r>
        <w:t xml:space="preserve"> </w:t>
      </w:r>
      <w:r w:rsidRPr="00A17F77">
        <w:t>Among the other advantages of this approach are the capabilities of such models to use advanced reasoning to draw meaningful conclusions, the relative eas</w:t>
      </w:r>
      <w:r w:rsidRPr="00A17F77">
        <w:t>i</w:t>
      </w:r>
      <w:r w:rsidRPr="00A17F77">
        <w:t>ness of interaction, due to the possibility to communicate with models in natural la</w:t>
      </w:r>
      <w:r w:rsidRPr="00A17F77">
        <w:t>n</w:t>
      </w:r>
      <w:r w:rsidRPr="00A17F77">
        <w:t>guage via prompts.</w:t>
      </w:r>
    </w:p>
    <w:p w14:paraId="6B616EA7" w14:textId="77777777" w:rsidR="003A0FEA" w:rsidRPr="008B7369" w:rsidRDefault="003A0FEA" w:rsidP="003A0FEA">
      <w:pPr>
        <w:pStyle w:val="p1a"/>
        <w:ind w:firstLine="227"/>
      </w:pPr>
      <w:r w:rsidRPr="00A17F77">
        <w:t xml:space="preserve">Among the trailblazing English-language </w:t>
      </w:r>
      <w:r w:rsidRPr="001E349D">
        <w:t xml:space="preserve">WSD studies it is crucial to name [22] and [20], introducing the basic experimental setup </w:t>
      </w:r>
      <w:r w:rsidRPr="00A17F77">
        <w:t>implemented in the present paper, as well as outlining baseline model performance, providing reference values for co</w:t>
      </w:r>
      <w:r w:rsidRPr="00A17F77">
        <w:t>m</w:t>
      </w:r>
      <w:r w:rsidRPr="00A17F77">
        <w:t xml:space="preserve">parison. </w:t>
      </w:r>
    </w:p>
    <w:p w14:paraId="13DF0052" w14:textId="77777777" w:rsidR="003A0FEA" w:rsidRPr="008B7369" w:rsidRDefault="003A0FEA" w:rsidP="003A0FEA">
      <w:pPr>
        <w:pStyle w:val="p1a"/>
      </w:pPr>
      <w:r w:rsidRPr="00A17F77">
        <w:t xml:space="preserve">Further studies basing on English models are focusing on implementing the known techniques of improving the LLM performance from the side of the user:  prompt optimization, human in the loop approaches, </w:t>
      </w:r>
      <w:r>
        <w:t>C</w:t>
      </w:r>
      <w:r w:rsidRPr="00A17F77">
        <w:t>hain</w:t>
      </w:r>
      <w:r>
        <w:t>-</w:t>
      </w:r>
      <w:r w:rsidRPr="00A17F77">
        <w:t>of</w:t>
      </w:r>
      <w:r>
        <w:t>-T</w:t>
      </w:r>
      <w:r w:rsidRPr="00A17F77">
        <w:t>hought reasoning, etc. Add</w:t>
      </w:r>
      <w:r w:rsidRPr="00A17F77">
        <w:t>i</w:t>
      </w:r>
      <w:r w:rsidRPr="00A17F77">
        <w:t>tionally, the studies combine the LLM setting with some of the disambiguation met</w:t>
      </w:r>
      <w:r w:rsidRPr="00A17F77">
        <w:t>h</w:t>
      </w:r>
      <w:r w:rsidRPr="00A17F77">
        <w:t xml:space="preserve">ods known since the pioneering works on WSD: disambiguation through translation, leveraging wide and narrow context, </w:t>
      </w:r>
      <w:r w:rsidRPr="001E349D">
        <w:t xml:space="preserve">etc. [11]. </w:t>
      </w:r>
      <w:r w:rsidRPr="00A17F77">
        <w:t xml:space="preserve">Some studies, following the </w:t>
      </w:r>
      <w:r>
        <w:t>tendency</w:t>
      </w:r>
      <w:r w:rsidRPr="00A17F77">
        <w:t xml:space="preserve"> of allowing </w:t>
      </w:r>
      <w:r>
        <w:t>the LLM</w:t>
      </w:r>
      <w:r w:rsidRPr="00A17F77">
        <w:t xml:space="preserve"> to self-regulate</w:t>
      </w:r>
      <w:r>
        <w:t xml:space="preserve"> </w:t>
      </w:r>
      <w:r w:rsidRPr="00A17F77">
        <w:t xml:space="preserve">and perform the entire pipeline independently, </w:t>
      </w:r>
      <w:r>
        <w:t xml:space="preserve">with the minimum of human-made constraints, </w:t>
      </w:r>
      <w:r w:rsidRPr="00A17F77">
        <w:t xml:space="preserve">resort to more basic tests: for instance, prompting generative LLMs to first detect ambiguity in a sentence and then proceed with </w:t>
      </w:r>
      <w:r w:rsidRPr="001E349D">
        <w:t>disambiguation [17].</w:t>
      </w:r>
    </w:p>
    <w:p w14:paraId="6D1C02CF" w14:textId="4CF8ABB4" w:rsidR="003A0FEA" w:rsidRPr="00FC4ED6" w:rsidRDefault="003A0FEA" w:rsidP="00FA312E">
      <w:pPr>
        <w:pStyle w:val="heading1"/>
      </w:pPr>
      <w:r w:rsidRPr="00FC4ED6">
        <w:t>Experimental setup</w:t>
      </w:r>
    </w:p>
    <w:p w14:paraId="66A4A1CE" w14:textId="77777777" w:rsidR="003A0FEA" w:rsidRPr="00AD6C59" w:rsidRDefault="003A0FEA" w:rsidP="003A0FEA">
      <w:pPr>
        <w:pStyle w:val="p1a"/>
      </w:pPr>
      <w:r w:rsidRPr="00AD6C59">
        <w:t>The analysis of contemporary research on LLM-based WSD methods led us to deve</w:t>
      </w:r>
      <w:r w:rsidRPr="00AD6C59">
        <w:t>l</w:t>
      </w:r>
      <w:r w:rsidRPr="00AD6C59">
        <w:t>op the following experimental setup:</w:t>
      </w:r>
    </w:p>
    <w:p w14:paraId="54E0372C" w14:textId="77777777" w:rsidR="003A0FEA" w:rsidRPr="00AD6C59" w:rsidRDefault="003A0FEA" w:rsidP="003A0FEA">
      <w:pPr>
        <w:pStyle w:val="p1a"/>
        <w:ind w:firstLine="227"/>
      </w:pPr>
      <w:r w:rsidRPr="008B7369">
        <w:t>Basic zero-shot LLM-based classification</w:t>
      </w:r>
      <w:r w:rsidRPr="00AD6C59">
        <w:t xml:space="preserve">: </w:t>
      </w:r>
      <w:r>
        <w:t>g</w:t>
      </w:r>
      <w:r w:rsidRPr="00AD6C59">
        <w:t>iven that our primary goal is to co</w:t>
      </w:r>
      <w:r w:rsidRPr="00AD6C59">
        <w:t>n</w:t>
      </w:r>
      <w:r w:rsidRPr="00AD6C59">
        <w:t>duct foundational research and establish a baseline for Russian-language WSD, s</w:t>
      </w:r>
      <w:r w:rsidRPr="00AD6C59">
        <w:t>e</w:t>
      </w:r>
      <w:r w:rsidRPr="00AD6C59">
        <w:t>lecting the simplest setup was a logical choice.</w:t>
      </w:r>
    </w:p>
    <w:p w14:paraId="38B17CEF" w14:textId="77777777" w:rsidR="003A0FEA" w:rsidRDefault="003A0FEA" w:rsidP="003A0FEA">
      <w:pPr>
        <w:pStyle w:val="p1a"/>
        <w:ind w:firstLine="227"/>
      </w:pPr>
      <w:r w:rsidRPr="008B7369">
        <w:t>Structured output and batch evaluation</w:t>
      </w:r>
      <w:r w:rsidRPr="00AD6C59">
        <w:t xml:space="preserve">: </w:t>
      </w:r>
      <w:r>
        <w:t>m</w:t>
      </w:r>
      <w:r w:rsidRPr="00AD6C59">
        <w:t>ost LLM-based experiments have i</w:t>
      </w:r>
      <w:r w:rsidRPr="00AD6C59">
        <w:t>n</w:t>
      </w:r>
      <w:r w:rsidRPr="00AD6C59">
        <w:t>volved human-evaluated, long-form responses. However, for the purposes of our study, we deemed structured output as a crucial condition</w:t>
      </w:r>
      <w:r>
        <w:t xml:space="preserve"> for</w:t>
      </w:r>
      <w:r w:rsidRPr="00AD6C59">
        <w:t xml:space="preserve"> </w:t>
      </w:r>
      <w:r>
        <w:t xml:space="preserve">the </w:t>
      </w:r>
      <w:r w:rsidRPr="00AD6C59">
        <w:t>experiment</w:t>
      </w:r>
      <w:r w:rsidRPr="00A17F77">
        <w:t>:</w:t>
      </w:r>
      <w:r w:rsidRPr="00AD6C59">
        <w:t xml:space="preserve"> to f</w:t>
      </w:r>
      <w:r w:rsidRPr="00AD6C59">
        <w:t>a</w:t>
      </w:r>
      <w:r w:rsidRPr="00AD6C59">
        <w:t>cilitate the calculation of metrics, we required the models to produce output in JSON format</w:t>
      </w:r>
      <w:r w:rsidRPr="00A17F77">
        <w:t xml:space="preserve">, i.e. </w:t>
      </w:r>
      <w:r w:rsidRPr="00AD6C59">
        <w:t xml:space="preserve">a dictionary where keys correspond to context indices and values represent the sense indices predicted by the model. </w:t>
      </w:r>
      <w:r w:rsidRPr="00A17F77">
        <w:t>Precisely t</w:t>
      </w:r>
      <w:r w:rsidRPr="00AD6C59">
        <w:t xml:space="preserve">his requirement led us to reject </w:t>
      </w:r>
      <w:r w:rsidRPr="00AD6C59">
        <w:lastRenderedPageBreak/>
        <w:t>Chain</w:t>
      </w:r>
      <w:r>
        <w:t>-</w:t>
      </w:r>
      <w:r w:rsidRPr="00AD6C59">
        <w:t>of</w:t>
      </w:r>
      <w:r>
        <w:t>-</w:t>
      </w:r>
      <w:r w:rsidRPr="00AD6C59">
        <w:t xml:space="preserve">Thought prompt enhancement methods, as instructions for reasoning are known to hinder the model's ability to generate structured output, </w:t>
      </w:r>
      <w:r w:rsidRPr="00A17F77">
        <w:t>the latter being prioritized in this study.</w:t>
      </w:r>
    </w:p>
    <w:p w14:paraId="0C12B086" w14:textId="77777777" w:rsidR="003A0FEA" w:rsidRPr="00D51769" w:rsidRDefault="003A0FEA" w:rsidP="003A0FEA">
      <w:pPr>
        <w:pStyle w:val="p1a"/>
        <w:ind w:firstLine="227"/>
      </w:pPr>
      <w:r w:rsidRPr="008B7369">
        <w:t>Data handling:</w:t>
      </w:r>
      <w:r w:rsidRPr="00D51769">
        <w:t xml:space="preserve"> in</w:t>
      </w:r>
      <w:r w:rsidRPr="008B7369">
        <w:t xml:space="preserve"> </w:t>
      </w:r>
      <w:r w:rsidRPr="00D51769">
        <w:t>the present experiment, involving the simultaneous disambigu</w:t>
      </w:r>
      <w:r w:rsidRPr="00D51769">
        <w:t>a</w:t>
      </w:r>
      <w:r w:rsidRPr="00D51769">
        <w:t>tion of multiple contexts, we do not aim to observe the relationship</w:t>
      </w:r>
      <w:r w:rsidRPr="008B7369">
        <w:t xml:space="preserve"> </w:t>
      </w:r>
      <w:r w:rsidRPr="00D51769">
        <w:t xml:space="preserve">of the number of contexts presented in the single prompt and the quality of disambiguation. In </w:t>
      </w:r>
      <w:r>
        <w:t>o</w:t>
      </w:r>
      <w:r w:rsidRPr="00D51769">
        <w:t>ther words, we do not test if it is easier for the models to disambiguate 10 contexts at once versus 50. Instead, batch construction followed a straightforward approach: prelim</w:t>
      </w:r>
      <w:r w:rsidRPr="00D51769">
        <w:t>i</w:t>
      </w:r>
      <w:r w:rsidRPr="00D51769">
        <w:t>nary trials indicated that providing the model with more than 40 contexts in a single prompt often led to hallucinations and increased error rates. Consequently, we stru</w:t>
      </w:r>
      <w:r w:rsidRPr="00D51769">
        <w:t>c</w:t>
      </w:r>
      <w:r w:rsidRPr="00D51769">
        <w:t>tured the dataset such that the contexts for each ambiguous word were divided into multiple balanced groups, ensuring that no batch contained more than 40 contexts.</w:t>
      </w:r>
      <w:r>
        <w:t xml:space="preserve"> </w:t>
      </w:r>
    </w:p>
    <w:p w14:paraId="440AB409" w14:textId="7F1153EF" w:rsidR="003A0FEA" w:rsidRPr="00795EEB" w:rsidRDefault="003A0FEA" w:rsidP="00FA312E">
      <w:pPr>
        <w:pStyle w:val="heading1"/>
      </w:pPr>
      <w:r>
        <w:t>Data</w:t>
      </w:r>
    </w:p>
    <w:p w14:paraId="69A98F50" w14:textId="77777777" w:rsidR="003A0FEA" w:rsidRPr="00A17F77" w:rsidRDefault="003A0FEA" w:rsidP="003A0FEA">
      <w:pPr>
        <w:pStyle w:val="p1a"/>
      </w:pPr>
      <w:r w:rsidRPr="00A17F77">
        <w:t>In this section we describe the experiment material</w:t>
      </w:r>
      <w:r>
        <w:t xml:space="preserve"> and</w:t>
      </w:r>
      <w:r w:rsidRPr="00795EEB">
        <w:t xml:space="preserve"> outline the principles underl</w:t>
      </w:r>
      <w:r w:rsidRPr="00795EEB">
        <w:t>y</w:t>
      </w:r>
      <w:r w:rsidRPr="00795EEB">
        <w:t>ing its selection.</w:t>
      </w:r>
      <w:r>
        <w:t xml:space="preserve"> </w:t>
      </w:r>
      <w:r w:rsidRPr="00A17F77">
        <w:t xml:space="preserve">For the experiment we selected </w:t>
      </w:r>
      <w:r>
        <w:t>nine</w:t>
      </w:r>
      <w:r w:rsidRPr="00A17F77">
        <w:t xml:space="preserve"> ambiguous words from the three datasets created for RUSSE'18 shared task </w:t>
      </w:r>
      <w:r w:rsidRPr="001E349D">
        <w:t xml:space="preserve">[18]. </w:t>
      </w:r>
      <w:r w:rsidRPr="00A17F77">
        <w:t>The datasets differed in sense stru</w:t>
      </w:r>
      <w:r w:rsidRPr="00A17F77">
        <w:t>c</w:t>
      </w:r>
      <w:r w:rsidRPr="00A17F77">
        <w:t>ture and the number of available contexts for each sense: the wiki-wiki dataset co</w:t>
      </w:r>
      <w:r w:rsidRPr="00A17F77">
        <w:t>n</w:t>
      </w:r>
      <w:r w:rsidRPr="00A17F77">
        <w:t xml:space="preserve">tained only homonyms with exactly two senses, the bts-rnc dataset comprised words with the average ambiguity of 3.2, and the active-dict dataset manifested even higher average ambiguity scores, </w:t>
      </w:r>
      <w:r>
        <w:t>along with</w:t>
      </w:r>
      <w:r w:rsidRPr="00A17F77">
        <w:t xml:space="preserve"> the </w:t>
      </w:r>
      <w:r>
        <w:t>broader</w:t>
      </w:r>
      <w:r w:rsidRPr="00A17F77">
        <w:t xml:space="preserve"> range of senses. </w:t>
      </w:r>
    </w:p>
    <w:p w14:paraId="383A9F04" w14:textId="068EF948" w:rsidR="00FA312E" w:rsidRPr="00FA312E" w:rsidRDefault="003A0FEA" w:rsidP="00FA312E">
      <w:pPr>
        <w:pStyle w:val="p1a"/>
        <w:ind w:firstLine="227"/>
      </w:pPr>
      <w:r>
        <w:t>Below we provide a table with all the target ambiguous words, the extensive d</w:t>
      </w:r>
      <w:r>
        <w:t>e</w:t>
      </w:r>
      <w:r>
        <w:t>scription of the senses they have in the Russian language, as well as the number of contexts representing each sense in the corresponding dataset.</w:t>
      </w:r>
    </w:p>
    <w:p w14:paraId="7DD4D93A" w14:textId="7984069C" w:rsidR="003A0FEA" w:rsidRPr="008B7369" w:rsidRDefault="00FA312E" w:rsidP="00FA312E">
      <w:pPr>
        <w:pStyle w:val="tablecaption"/>
      </w:pPr>
      <w:r>
        <w:rPr>
          <w:b/>
        </w:rPr>
        <w:t xml:space="preserve">Table </w:t>
      </w:r>
      <w:r>
        <w:rPr>
          <w:b/>
        </w:rPr>
        <w:fldChar w:fldCharType="begin"/>
      </w:r>
      <w:r>
        <w:rPr>
          <w:b/>
        </w:rPr>
        <w:instrText xml:space="preserve"> SEQ "Table" \* MERGEFORMAT </w:instrText>
      </w:r>
      <w:r>
        <w:rPr>
          <w:b/>
        </w:rPr>
        <w:fldChar w:fldCharType="separate"/>
      </w:r>
      <w:r w:rsidR="0015296E">
        <w:rPr>
          <w:b/>
          <w:noProof/>
        </w:rPr>
        <w:t>1</w:t>
      </w:r>
      <w:r>
        <w:rPr>
          <w:b/>
        </w:rPr>
        <w:fldChar w:fldCharType="end"/>
      </w:r>
      <w:r>
        <w:rPr>
          <w:b/>
        </w:rPr>
        <w:t>.</w:t>
      </w:r>
      <w:r>
        <w:t xml:space="preserve"> </w:t>
      </w:r>
      <w:r w:rsidR="003A0FEA" w:rsidRPr="00FA312E">
        <w:t>Experiment</w:t>
      </w:r>
      <w:r w:rsidR="003A0FEA" w:rsidRPr="008B7369">
        <w:t xml:space="preserve"> material with metadata</w:t>
      </w:r>
    </w:p>
    <w:tbl>
      <w:tblPr>
        <w:tblW w:w="567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779"/>
        <w:gridCol w:w="1867"/>
      </w:tblGrid>
      <w:tr w:rsidR="003A0FEA" w:rsidRPr="00A17F77" w14:paraId="19477A12" w14:textId="77777777" w:rsidTr="00FA312E">
        <w:trPr>
          <w:trHeight w:val="297"/>
        </w:trPr>
        <w:tc>
          <w:tcPr>
            <w:tcW w:w="1029" w:type="dxa"/>
            <w:tcBorders>
              <w:top w:val="single" w:sz="12" w:space="0" w:color="auto"/>
              <w:left w:val="nil"/>
              <w:bottom w:val="single" w:sz="6" w:space="0" w:color="auto"/>
            </w:tcBorders>
            <w:vAlign w:val="center"/>
          </w:tcPr>
          <w:p w14:paraId="699E7A0F" w14:textId="77777777" w:rsidR="003A0FEA" w:rsidRPr="008B7369" w:rsidRDefault="003A0FEA" w:rsidP="00880F43">
            <w:pPr>
              <w:rPr>
                <w:sz w:val="18"/>
                <w:szCs w:val="18"/>
              </w:rPr>
            </w:pPr>
            <w:r w:rsidRPr="008B7369">
              <w:rPr>
                <w:sz w:val="18"/>
                <w:szCs w:val="18"/>
              </w:rPr>
              <w:t>Word</w:t>
            </w:r>
          </w:p>
        </w:tc>
        <w:tc>
          <w:tcPr>
            <w:tcW w:w="2779" w:type="dxa"/>
            <w:tcBorders>
              <w:top w:val="single" w:sz="12" w:space="0" w:color="auto"/>
              <w:bottom w:val="single" w:sz="6" w:space="0" w:color="auto"/>
            </w:tcBorders>
            <w:shd w:val="clear" w:color="auto" w:fill="auto"/>
            <w:noWrap/>
            <w:vAlign w:val="center"/>
          </w:tcPr>
          <w:p w14:paraId="7FBD722E" w14:textId="77777777" w:rsidR="003A0FEA" w:rsidRPr="008B7369" w:rsidRDefault="003A0FEA" w:rsidP="00880F43">
            <w:pPr>
              <w:spacing w:line="240" w:lineRule="auto"/>
              <w:ind w:right="-1"/>
              <w:jc w:val="center"/>
              <w:rPr>
                <w:sz w:val="18"/>
                <w:szCs w:val="18"/>
                <w:lang w:eastAsia="ru-RU"/>
              </w:rPr>
            </w:pPr>
            <w:r w:rsidRPr="008B7369">
              <w:rPr>
                <w:sz w:val="18"/>
                <w:szCs w:val="18"/>
                <w:lang w:eastAsia="ru-RU"/>
              </w:rPr>
              <w:t>Senses</w:t>
            </w:r>
          </w:p>
        </w:tc>
        <w:tc>
          <w:tcPr>
            <w:tcW w:w="1867" w:type="dxa"/>
            <w:tcBorders>
              <w:top w:val="single" w:sz="12" w:space="0" w:color="auto"/>
              <w:bottom w:val="single" w:sz="6" w:space="0" w:color="auto"/>
              <w:right w:val="nil"/>
            </w:tcBorders>
            <w:shd w:val="clear" w:color="auto" w:fill="auto"/>
            <w:noWrap/>
            <w:vAlign w:val="center"/>
          </w:tcPr>
          <w:p w14:paraId="21D23BA9" w14:textId="77777777" w:rsidR="003A0FEA" w:rsidRPr="008B7369" w:rsidRDefault="003A0FEA" w:rsidP="00880F43">
            <w:pPr>
              <w:spacing w:line="240" w:lineRule="auto"/>
              <w:ind w:right="-1"/>
              <w:jc w:val="center"/>
              <w:rPr>
                <w:sz w:val="18"/>
                <w:szCs w:val="18"/>
                <w:lang w:eastAsia="ru-RU"/>
              </w:rPr>
            </w:pPr>
            <w:r w:rsidRPr="008B7369">
              <w:rPr>
                <w:sz w:val="18"/>
                <w:szCs w:val="18"/>
                <w:lang w:eastAsia="ru-RU"/>
              </w:rPr>
              <w:t>Contexts per sense</w:t>
            </w:r>
          </w:p>
        </w:tc>
      </w:tr>
      <w:tr w:rsidR="003A0FEA" w:rsidRPr="00A17F77" w14:paraId="0AA75F6C" w14:textId="77777777" w:rsidTr="00FA312E">
        <w:trPr>
          <w:trHeight w:val="101"/>
        </w:trPr>
        <w:tc>
          <w:tcPr>
            <w:tcW w:w="1029" w:type="dxa"/>
            <w:vMerge w:val="restart"/>
            <w:tcBorders>
              <w:top w:val="single" w:sz="6" w:space="0" w:color="auto"/>
              <w:left w:val="nil"/>
            </w:tcBorders>
            <w:vAlign w:val="bottom"/>
          </w:tcPr>
          <w:p w14:paraId="6622B670" w14:textId="77777777" w:rsidR="003A0FEA" w:rsidRPr="00D954EA" w:rsidRDefault="003A0FEA" w:rsidP="00880F43">
            <w:pPr>
              <w:rPr>
                <w:iCs/>
                <w:sz w:val="18"/>
                <w:szCs w:val="18"/>
              </w:rPr>
            </w:pPr>
            <w:r w:rsidRPr="00D954EA">
              <w:rPr>
                <w:iCs/>
                <w:sz w:val="18"/>
                <w:szCs w:val="18"/>
              </w:rPr>
              <w:t>бор</w:t>
            </w:r>
          </w:p>
        </w:tc>
        <w:tc>
          <w:tcPr>
            <w:tcW w:w="2779" w:type="dxa"/>
            <w:tcBorders>
              <w:top w:val="single" w:sz="6" w:space="0" w:color="auto"/>
            </w:tcBorders>
            <w:shd w:val="clear" w:color="auto" w:fill="auto"/>
            <w:noWrap/>
            <w:vAlign w:val="bottom"/>
            <w:hideMark/>
          </w:tcPr>
          <w:p w14:paraId="5CBDE5D7" w14:textId="77777777" w:rsidR="003A0FEA" w:rsidRPr="008B7369" w:rsidRDefault="003A0FEA" w:rsidP="00880F43">
            <w:pPr>
              <w:spacing w:line="240" w:lineRule="auto"/>
              <w:ind w:right="-1"/>
              <w:rPr>
                <w:sz w:val="18"/>
                <w:szCs w:val="18"/>
                <w:lang w:eastAsia="ru-RU"/>
              </w:rPr>
            </w:pPr>
            <w:r w:rsidRPr="008B7369">
              <w:rPr>
                <w:sz w:val="18"/>
                <w:szCs w:val="18"/>
                <w:lang w:eastAsia="ru-RU"/>
              </w:rPr>
              <w:t>1. chemical element</w:t>
            </w:r>
          </w:p>
        </w:tc>
        <w:tc>
          <w:tcPr>
            <w:tcW w:w="1867" w:type="dxa"/>
            <w:tcBorders>
              <w:top w:val="single" w:sz="6" w:space="0" w:color="auto"/>
              <w:right w:val="nil"/>
            </w:tcBorders>
            <w:shd w:val="clear" w:color="auto" w:fill="auto"/>
            <w:noWrap/>
            <w:vAlign w:val="bottom"/>
            <w:hideMark/>
          </w:tcPr>
          <w:p w14:paraId="7C274C4F" w14:textId="77777777" w:rsidR="003A0FEA" w:rsidRPr="008B7369" w:rsidRDefault="003A0FEA" w:rsidP="00880F43">
            <w:pPr>
              <w:spacing w:line="240" w:lineRule="auto"/>
              <w:ind w:right="-1"/>
              <w:rPr>
                <w:sz w:val="18"/>
                <w:szCs w:val="18"/>
                <w:lang w:eastAsia="ru-RU"/>
              </w:rPr>
            </w:pPr>
            <w:r w:rsidRPr="008B7369">
              <w:rPr>
                <w:sz w:val="18"/>
                <w:szCs w:val="18"/>
                <w:lang w:eastAsia="ru-RU"/>
              </w:rPr>
              <w:t>14</w:t>
            </w:r>
          </w:p>
        </w:tc>
      </w:tr>
      <w:tr w:rsidR="003A0FEA" w:rsidRPr="00A17F77" w14:paraId="7295A28C" w14:textId="77777777" w:rsidTr="00FA312E">
        <w:trPr>
          <w:trHeight w:val="101"/>
        </w:trPr>
        <w:tc>
          <w:tcPr>
            <w:tcW w:w="1029" w:type="dxa"/>
            <w:vMerge/>
            <w:tcBorders>
              <w:left w:val="nil"/>
            </w:tcBorders>
            <w:vAlign w:val="bottom"/>
          </w:tcPr>
          <w:p w14:paraId="52047B4A" w14:textId="77777777" w:rsidR="003A0FEA" w:rsidRPr="00D954EA" w:rsidRDefault="003A0FEA" w:rsidP="00880F43">
            <w:pPr>
              <w:rPr>
                <w:iCs/>
                <w:sz w:val="18"/>
                <w:szCs w:val="18"/>
              </w:rPr>
            </w:pPr>
          </w:p>
        </w:tc>
        <w:tc>
          <w:tcPr>
            <w:tcW w:w="2779" w:type="dxa"/>
            <w:shd w:val="clear" w:color="auto" w:fill="auto"/>
            <w:noWrap/>
            <w:vAlign w:val="bottom"/>
          </w:tcPr>
          <w:p w14:paraId="10FAA38C" w14:textId="77777777" w:rsidR="003A0FEA" w:rsidRPr="008B7369" w:rsidRDefault="003A0FEA" w:rsidP="00880F43">
            <w:pPr>
              <w:spacing w:line="240" w:lineRule="auto"/>
              <w:ind w:right="-1"/>
              <w:rPr>
                <w:sz w:val="18"/>
                <w:szCs w:val="18"/>
                <w:lang w:eastAsia="ru-RU"/>
              </w:rPr>
            </w:pPr>
            <w:r w:rsidRPr="008B7369">
              <w:rPr>
                <w:sz w:val="18"/>
                <w:szCs w:val="18"/>
                <w:lang w:eastAsia="ru-RU"/>
              </w:rPr>
              <w:t>2. pine forest</w:t>
            </w:r>
          </w:p>
        </w:tc>
        <w:tc>
          <w:tcPr>
            <w:tcW w:w="1867" w:type="dxa"/>
            <w:tcBorders>
              <w:right w:val="nil"/>
            </w:tcBorders>
            <w:shd w:val="clear" w:color="auto" w:fill="auto"/>
            <w:noWrap/>
            <w:vAlign w:val="bottom"/>
          </w:tcPr>
          <w:p w14:paraId="7A60E748" w14:textId="77777777" w:rsidR="003A0FEA" w:rsidRPr="008B7369" w:rsidRDefault="003A0FEA" w:rsidP="00880F43">
            <w:pPr>
              <w:spacing w:line="240" w:lineRule="auto"/>
              <w:ind w:right="-1"/>
              <w:rPr>
                <w:sz w:val="18"/>
                <w:szCs w:val="18"/>
                <w:lang w:eastAsia="ru-RU"/>
              </w:rPr>
            </w:pPr>
            <w:r w:rsidRPr="008B7369">
              <w:rPr>
                <w:sz w:val="18"/>
                <w:szCs w:val="18"/>
                <w:lang w:eastAsia="ru-RU"/>
              </w:rPr>
              <w:t>42</w:t>
            </w:r>
          </w:p>
        </w:tc>
      </w:tr>
      <w:tr w:rsidR="003A0FEA" w:rsidRPr="00A17F77" w14:paraId="509B82F3" w14:textId="77777777" w:rsidTr="00FA312E">
        <w:trPr>
          <w:trHeight w:val="110"/>
        </w:trPr>
        <w:tc>
          <w:tcPr>
            <w:tcW w:w="1029" w:type="dxa"/>
            <w:vMerge w:val="restart"/>
            <w:tcBorders>
              <w:left w:val="nil"/>
            </w:tcBorders>
            <w:vAlign w:val="bottom"/>
          </w:tcPr>
          <w:p w14:paraId="7189DC8D" w14:textId="77777777" w:rsidR="003A0FEA" w:rsidRPr="00D954EA" w:rsidRDefault="003A0FEA" w:rsidP="00880F43">
            <w:pPr>
              <w:rPr>
                <w:iCs/>
                <w:sz w:val="18"/>
                <w:szCs w:val="18"/>
              </w:rPr>
            </w:pPr>
            <w:r w:rsidRPr="00D954EA">
              <w:rPr>
                <w:iCs/>
                <w:sz w:val="18"/>
                <w:szCs w:val="18"/>
              </w:rPr>
              <w:t>лук</w:t>
            </w:r>
          </w:p>
        </w:tc>
        <w:tc>
          <w:tcPr>
            <w:tcW w:w="2779" w:type="dxa"/>
            <w:shd w:val="clear" w:color="auto" w:fill="auto"/>
            <w:noWrap/>
            <w:vAlign w:val="bottom"/>
            <w:hideMark/>
          </w:tcPr>
          <w:p w14:paraId="50DF0BA0" w14:textId="77777777" w:rsidR="003A0FEA" w:rsidRPr="008B7369" w:rsidRDefault="003A0FEA" w:rsidP="00880F43">
            <w:pPr>
              <w:spacing w:line="240" w:lineRule="auto"/>
              <w:ind w:right="-1"/>
              <w:rPr>
                <w:sz w:val="18"/>
                <w:szCs w:val="18"/>
                <w:lang w:eastAsia="ru-RU"/>
              </w:rPr>
            </w:pPr>
            <w:r w:rsidRPr="008B7369">
              <w:rPr>
                <w:sz w:val="18"/>
                <w:szCs w:val="18"/>
                <w:lang w:eastAsia="ru-RU"/>
              </w:rPr>
              <w:t>1. weapon</w:t>
            </w:r>
          </w:p>
        </w:tc>
        <w:tc>
          <w:tcPr>
            <w:tcW w:w="1867" w:type="dxa"/>
            <w:tcBorders>
              <w:right w:val="nil"/>
            </w:tcBorders>
            <w:shd w:val="clear" w:color="auto" w:fill="auto"/>
            <w:noWrap/>
            <w:vAlign w:val="bottom"/>
            <w:hideMark/>
          </w:tcPr>
          <w:p w14:paraId="17CDE373" w14:textId="77777777" w:rsidR="003A0FEA" w:rsidRPr="008B7369" w:rsidRDefault="003A0FEA" w:rsidP="00880F43">
            <w:pPr>
              <w:spacing w:line="240" w:lineRule="auto"/>
              <w:ind w:right="-1"/>
              <w:rPr>
                <w:sz w:val="18"/>
                <w:szCs w:val="18"/>
                <w:lang w:eastAsia="ru-RU"/>
              </w:rPr>
            </w:pPr>
            <w:r w:rsidRPr="008B7369">
              <w:rPr>
                <w:sz w:val="18"/>
                <w:szCs w:val="18"/>
                <w:lang w:eastAsia="ru-RU"/>
              </w:rPr>
              <w:t>65</w:t>
            </w:r>
          </w:p>
        </w:tc>
      </w:tr>
      <w:tr w:rsidR="003A0FEA" w:rsidRPr="00A17F77" w14:paraId="60992717" w14:textId="77777777" w:rsidTr="00FA312E">
        <w:trPr>
          <w:trHeight w:val="109"/>
        </w:trPr>
        <w:tc>
          <w:tcPr>
            <w:tcW w:w="1029" w:type="dxa"/>
            <w:vMerge/>
            <w:tcBorders>
              <w:left w:val="nil"/>
            </w:tcBorders>
            <w:vAlign w:val="bottom"/>
          </w:tcPr>
          <w:p w14:paraId="78FB8BC0" w14:textId="77777777" w:rsidR="003A0FEA" w:rsidRPr="00D954EA" w:rsidRDefault="003A0FEA" w:rsidP="00880F43">
            <w:pPr>
              <w:rPr>
                <w:iCs/>
                <w:sz w:val="18"/>
                <w:szCs w:val="18"/>
              </w:rPr>
            </w:pPr>
          </w:p>
        </w:tc>
        <w:tc>
          <w:tcPr>
            <w:tcW w:w="2779" w:type="dxa"/>
            <w:shd w:val="clear" w:color="auto" w:fill="auto"/>
            <w:noWrap/>
            <w:vAlign w:val="bottom"/>
          </w:tcPr>
          <w:p w14:paraId="652D3F08" w14:textId="77777777" w:rsidR="003A0FEA" w:rsidRPr="008B7369" w:rsidRDefault="003A0FEA" w:rsidP="00880F43">
            <w:pPr>
              <w:spacing w:line="240" w:lineRule="auto"/>
              <w:ind w:right="-1"/>
              <w:rPr>
                <w:sz w:val="18"/>
                <w:szCs w:val="18"/>
                <w:lang w:eastAsia="ru-RU"/>
              </w:rPr>
            </w:pPr>
            <w:r w:rsidRPr="008B7369">
              <w:rPr>
                <w:sz w:val="18"/>
                <w:szCs w:val="18"/>
                <w:lang w:eastAsia="ru-RU"/>
              </w:rPr>
              <w:t>2.</w:t>
            </w:r>
            <w:r>
              <w:rPr>
                <w:sz w:val="18"/>
                <w:szCs w:val="18"/>
                <w:lang w:eastAsia="ru-RU"/>
              </w:rPr>
              <w:t xml:space="preserve"> </w:t>
            </w:r>
            <w:r w:rsidRPr="008B7369">
              <w:rPr>
                <w:sz w:val="18"/>
                <w:szCs w:val="18"/>
                <w:lang w:eastAsia="ru-RU"/>
              </w:rPr>
              <w:t>vegetable</w:t>
            </w:r>
          </w:p>
        </w:tc>
        <w:tc>
          <w:tcPr>
            <w:tcW w:w="1867" w:type="dxa"/>
            <w:tcBorders>
              <w:right w:val="nil"/>
            </w:tcBorders>
            <w:shd w:val="clear" w:color="auto" w:fill="auto"/>
            <w:noWrap/>
            <w:vAlign w:val="bottom"/>
          </w:tcPr>
          <w:p w14:paraId="13D80088" w14:textId="77777777" w:rsidR="003A0FEA" w:rsidRPr="008B7369" w:rsidRDefault="003A0FEA" w:rsidP="00880F43">
            <w:pPr>
              <w:spacing w:line="240" w:lineRule="auto"/>
              <w:ind w:right="-1"/>
              <w:rPr>
                <w:sz w:val="18"/>
                <w:szCs w:val="18"/>
                <w:lang w:eastAsia="ru-RU"/>
              </w:rPr>
            </w:pPr>
            <w:r w:rsidRPr="008B7369">
              <w:rPr>
                <w:sz w:val="18"/>
                <w:szCs w:val="18"/>
                <w:lang w:eastAsia="ru-RU"/>
              </w:rPr>
              <w:t>45</w:t>
            </w:r>
          </w:p>
        </w:tc>
      </w:tr>
      <w:tr w:rsidR="003A0FEA" w:rsidRPr="00A17F77" w14:paraId="1CA1B7E0" w14:textId="77777777" w:rsidTr="00FA312E">
        <w:trPr>
          <w:trHeight w:val="110"/>
        </w:trPr>
        <w:tc>
          <w:tcPr>
            <w:tcW w:w="1029" w:type="dxa"/>
            <w:vMerge w:val="restart"/>
            <w:tcBorders>
              <w:left w:val="nil"/>
            </w:tcBorders>
            <w:vAlign w:val="bottom"/>
          </w:tcPr>
          <w:p w14:paraId="6E7D7458" w14:textId="77777777" w:rsidR="003A0FEA" w:rsidRPr="00D954EA" w:rsidRDefault="003A0FEA" w:rsidP="00880F43">
            <w:pPr>
              <w:rPr>
                <w:iCs/>
                <w:sz w:val="18"/>
                <w:szCs w:val="18"/>
              </w:rPr>
            </w:pPr>
            <w:r w:rsidRPr="00D954EA">
              <w:rPr>
                <w:iCs/>
                <w:sz w:val="18"/>
                <w:szCs w:val="18"/>
              </w:rPr>
              <w:t xml:space="preserve">замок </w:t>
            </w:r>
          </w:p>
        </w:tc>
        <w:tc>
          <w:tcPr>
            <w:tcW w:w="2779" w:type="dxa"/>
            <w:shd w:val="clear" w:color="auto" w:fill="auto"/>
            <w:noWrap/>
            <w:vAlign w:val="bottom"/>
          </w:tcPr>
          <w:p w14:paraId="5DE54FC0" w14:textId="77777777" w:rsidR="003A0FEA" w:rsidRPr="008B7369" w:rsidRDefault="003A0FEA" w:rsidP="00880F43">
            <w:pPr>
              <w:spacing w:line="240" w:lineRule="auto"/>
              <w:ind w:right="-1"/>
              <w:rPr>
                <w:sz w:val="18"/>
                <w:szCs w:val="18"/>
                <w:lang w:eastAsia="ru-RU"/>
              </w:rPr>
            </w:pPr>
            <w:r w:rsidRPr="008B7369">
              <w:rPr>
                <w:sz w:val="18"/>
                <w:szCs w:val="18"/>
                <w:lang w:eastAsia="ru-RU"/>
              </w:rPr>
              <w:t>1. building</w:t>
            </w:r>
          </w:p>
        </w:tc>
        <w:tc>
          <w:tcPr>
            <w:tcW w:w="1867" w:type="dxa"/>
            <w:tcBorders>
              <w:right w:val="nil"/>
            </w:tcBorders>
            <w:shd w:val="clear" w:color="auto" w:fill="auto"/>
            <w:noWrap/>
            <w:vAlign w:val="bottom"/>
          </w:tcPr>
          <w:p w14:paraId="41315549" w14:textId="77777777" w:rsidR="003A0FEA" w:rsidRPr="008B7369" w:rsidRDefault="003A0FEA" w:rsidP="00880F43">
            <w:pPr>
              <w:spacing w:line="240" w:lineRule="auto"/>
              <w:ind w:right="-1"/>
              <w:rPr>
                <w:sz w:val="18"/>
                <w:szCs w:val="18"/>
                <w:lang w:eastAsia="ru-RU"/>
              </w:rPr>
            </w:pPr>
            <w:r w:rsidRPr="008B7369">
              <w:rPr>
                <w:sz w:val="18"/>
                <w:szCs w:val="18"/>
                <w:lang w:eastAsia="ru-RU"/>
              </w:rPr>
              <w:t>100</w:t>
            </w:r>
          </w:p>
        </w:tc>
      </w:tr>
      <w:tr w:rsidR="003A0FEA" w:rsidRPr="00A17F77" w14:paraId="18AFCE6F" w14:textId="77777777" w:rsidTr="00FA312E">
        <w:trPr>
          <w:trHeight w:val="109"/>
        </w:trPr>
        <w:tc>
          <w:tcPr>
            <w:tcW w:w="1029" w:type="dxa"/>
            <w:vMerge/>
            <w:tcBorders>
              <w:left w:val="nil"/>
            </w:tcBorders>
            <w:vAlign w:val="bottom"/>
          </w:tcPr>
          <w:p w14:paraId="0317C480" w14:textId="77777777" w:rsidR="003A0FEA" w:rsidRPr="00D954EA" w:rsidRDefault="003A0FEA" w:rsidP="00880F43">
            <w:pPr>
              <w:rPr>
                <w:iCs/>
                <w:sz w:val="18"/>
                <w:szCs w:val="18"/>
              </w:rPr>
            </w:pPr>
          </w:p>
        </w:tc>
        <w:tc>
          <w:tcPr>
            <w:tcW w:w="2779" w:type="dxa"/>
            <w:shd w:val="clear" w:color="auto" w:fill="auto"/>
            <w:noWrap/>
            <w:vAlign w:val="bottom"/>
          </w:tcPr>
          <w:p w14:paraId="41DA17D9" w14:textId="77777777" w:rsidR="003A0FEA" w:rsidRPr="008B7369" w:rsidRDefault="003A0FEA" w:rsidP="00880F43">
            <w:pPr>
              <w:spacing w:line="240" w:lineRule="auto"/>
              <w:ind w:right="-1"/>
              <w:rPr>
                <w:sz w:val="18"/>
                <w:szCs w:val="18"/>
                <w:lang w:eastAsia="ru-RU"/>
              </w:rPr>
            </w:pPr>
            <w:r w:rsidRPr="008B7369">
              <w:rPr>
                <w:sz w:val="18"/>
                <w:szCs w:val="18"/>
                <w:lang w:eastAsia="ru-RU"/>
              </w:rPr>
              <w:t>2. device for closing the doors</w:t>
            </w:r>
          </w:p>
        </w:tc>
        <w:tc>
          <w:tcPr>
            <w:tcW w:w="1867" w:type="dxa"/>
            <w:tcBorders>
              <w:right w:val="nil"/>
            </w:tcBorders>
            <w:shd w:val="clear" w:color="auto" w:fill="auto"/>
            <w:noWrap/>
            <w:vAlign w:val="bottom"/>
          </w:tcPr>
          <w:p w14:paraId="66D1C642" w14:textId="77777777" w:rsidR="003A0FEA" w:rsidRPr="008B7369" w:rsidRDefault="003A0FEA" w:rsidP="00880F43">
            <w:pPr>
              <w:spacing w:line="240" w:lineRule="auto"/>
              <w:ind w:right="-1"/>
              <w:rPr>
                <w:sz w:val="18"/>
                <w:szCs w:val="18"/>
                <w:lang w:eastAsia="ru-RU"/>
              </w:rPr>
            </w:pPr>
            <w:r w:rsidRPr="008B7369">
              <w:rPr>
                <w:sz w:val="18"/>
                <w:szCs w:val="18"/>
                <w:lang w:eastAsia="ru-RU"/>
              </w:rPr>
              <w:t>38</w:t>
            </w:r>
          </w:p>
        </w:tc>
      </w:tr>
      <w:tr w:rsidR="003A0FEA" w:rsidRPr="00A17F77" w14:paraId="66C557CD" w14:textId="77777777" w:rsidTr="00FA312E">
        <w:trPr>
          <w:trHeight w:val="47"/>
        </w:trPr>
        <w:tc>
          <w:tcPr>
            <w:tcW w:w="1029" w:type="dxa"/>
            <w:vMerge w:val="restart"/>
            <w:tcBorders>
              <w:left w:val="nil"/>
            </w:tcBorders>
            <w:vAlign w:val="bottom"/>
          </w:tcPr>
          <w:p w14:paraId="2B8F46DA" w14:textId="77777777" w:rsidR="003A0FEA" w:rsidRPr="00D954EA" w:rsidRDefault="003A0FEA" w:rsidP="00880F43">
            <w:pPr>
              <w:rPr>
                <w:iCs/>
                <w:sz w:val="18"/>
                <w:szCs w:val="18"/>
              </w:rPr>
            </w:pPr>
            <w:r w:rsidRPr="00D954EA">
              <w:rPr>
                <w:iCs/>
                <w:sz w:val="18"/>
                <w:szCs w:val="18"/>
              </w:rPr>
              <w:t xml:space="preserve">клетка </w:t>
            </w:r>
          </w:p>
        </w:tc>
        <w:tc>
          <w:tcPr>
            <w:tcW w:w="2779" w:type="dxa"/>
            <w:shd w:val="clear" w:color="auto" w:fill="auto"/>
            <w:noWrap/>
            <w:vAlign w:val="bottom"/>
          </w:tcPr>
          <w:p w14:paraId="329DDA76" w14:textId="77777777" w:rsidR="003A0FEA" w:rsidRPr="008B7369" w:rsidRDefault="003A0FEA" w:rsidP="00880F43">
            <w:pPr>
              <w:spacing w:line="240" w:lineRule="auto"/>
              <w:ind w:right="-1"/>
              <w:rPr>
                <w:sz w:val="18"/>
                <w:szCs w:val="18"/>
                <w:lang w:eastAsia="ru-RU"/>
              </w:rPr>
            </w:pPr>
            <w:r w:rsidRPr="008B7369">
              <w:rPr>
                <w:sz w:val="18"/>
                <w:szCs w:val="18"/>
                <w:lang w:eastAsia="ru-RU"/>
              </w:rPr>
              <w:t>1. cage</w:t>
            </w:r>
          </w:p>
        </w:tc>
        <w:tc>
          <w:tcPr>
            <w:tcW w:w="1867" w:type="dxa"/>
            <w:tcBorders>
              <w:right w:val="nil"/>
            </w:tcBorders>
            <w:shd w:val="clear" w:color="auto" w:fill="auto"/>
            <w:noWrap/>
            <w:vAlign w:val="bottom"/>
          </w:tcPr>
          <w:p w14:paraId="6CD29C5C" w14:textId="77777777" w:rsidR="003A0FEA" w:rsidRPr="008B7369" w:rsidRDefault="003A0FEA" w:rsidP="00880F43">
            <w:pPr>
              <w:spacing w:line="240" w:lineRule="auto"/>
              <w:ind w:right="-1"/>
              <w:rPr>
                <w:sz w:val="18"/>
                <w:szCs w:val="18"/>
                <w:lang w:eastAsia="ru-RU"/>
              </w:rPr>
            </w:pPr>
            <w:r w:rsidRPr="008B7369">
              <w:rPr>
                <w:sz w:val="18"/>
                <w:szCs w:val="18"/>
                <w:lang w:eastAsia="ru-RU"/>
              </w:rPr>
              <w:t>38</w:t>
            </w:r>
          </w:p>
        </w:tc>
      </w:tr>
      <w:tr w:rsidR="003A0FEA" w:rsidRPr="00A17F77" w14:paraId="331A31AB" w14:textId="77777777" w:rsidTr="00FA312E">
        <w:trPr>
          <w:trHeight w:val="43"/>
        </w:trPr>
        <w:tc>
          <w:tcPr>
            <w:tcW w:w="1029" w:type="dxa"/>
            <w:vMerge/>
            <w:tcBorders>
              <w:left w:val="nil"/>
            </w:tcBorders>
            <w:vAlign w:val="bottom"/>
          </w:tcPr>
          <w:p w14:paraId="3BC64058" w14:textId="77777777" w:rsidR="003A0FEA" w:rsidRPr="00D954EA" w:rsidRDefault="003A0FEA" w:rsidP="00880F43">
            <w:pPr>
              <w:rPr>
                <w:iCs/>
                <w:sz w:val="18"/>
                <w:szCs w:val="18"/>
              </w:rPr>
            </w:pPr>
          </w:p>
        </w:tc>
        <w:tc>
          <w:tcPr>
            <w:tcW w:w="2779" w:type="dxa"/>
            <w:shd w:val="clear" w:color="auto" w:fill="auto"/>
            <w:noWrap/>
            <w:vAlign w:val="bottom"/>
          </w:tcPr>
          <w:p w14:paraId="3F9F46E3" w14:textId="77777777" w:rsidR="003A0FEA" w:rsidRPr="008B7369" w:rsidRDefault="003A0FEA" w:rsidP="00880F43">
            <w:pPr>
              <w:spacing w:line="240" w:lineRule="auto"/>
              <w:ind w:right="-1"/>
              <w:rPr>
                <w:sz w:val="18"/>
                <w:szCs w:val="18"/>
                <w:lang w:eastAsia="ru-RU"/>
              </w:rPr>
            </w:pPr>
            <w:r w:rsidRPr="008B7369">
              <w:rPr>
                <w:sz w:val="18"/>
                <w:szCs w:val="18"/>
                <w:lang w:eastAsia="ru-RU"/>
              </w:rPr>
              <w:t>2. pattern</w:t>
            </w:r>
          </w:p>
        </w:tc>
        <w:tc>
          <w:tcPr>
            <w:tcW w:w="1867" w:type="dxa"/>
            <w:tcBorders>
              <w:right w:val="nil"/>
            </w:tcBorders>
            <w:shd w:val="clear" w:color="auto" w:fill="auto"/>
            <w:noWrap/>
            <w:vAlign w:val="bottom"/>
          </w:tcPr>
          <w:p w14:paraId="5C6F40EA" w14:textId="77777777" w:rsidR="003A0FEA" w:rsidRPr="008B7369" w:rsidRDefault="003A0FEA" w:rsidP="00880F43">
            <w:pPr>
              <w:spacing w:line="240" w:lineRule="auto"/>
              <w:ind w:right="-1"/>
              <w:rPr>
                <w:sz w:val="18"/>
                <w:szCs w:val="18"/>
                <w:lang w:eastAsia="ru-RU"/>
              </w:rPr>
            </w:pPr>
            <w:r w:rsidRPr="008B7369">
              <w:rPr>
                <w:sz w:val="18"/>
                <w:szCs w:val="18"/>
                <w:lang w:eastAsia="ru-RU"/>
              </w:rPr>
              <w:t>7</w:t>
            </w:r>
          </w:p>
        </w:tc>
      </w:tr>
      <w:tr w:rsidR="003A0FEA" w:rsidRPr="00A17F77" w14:paraId="5ABB276F" w14:textId="77777777" w:rsidTr="00FA312E">
        <w:trPr>
          <w:trHeight w:val="43"/>
        </w:trPr>
        <w:tc>
          <w:tcPr>
            <w:tcW w:w="1029" w:type="dxa"/>
            <w:vMerge/>
            <w:tcBorders>
              <w:left w:val="nil"/>
            </w:tcBorders>
            <w:vAlign w:val="bottom"/>
          </w:tcPr>
          <w:p w14:paraId="0EF02CBD" w14:textId="77777777" w:rsidR="003A0FEA" w:rsidRPr="00D954EA" w:rsidRDefault="003A0FEA" w:rsidP="00880F43">
            <w:pPr>
              <w:rPr>
                <w:iCs/>
                <w:sz w:val="18"/>
                <w:szCs w:val="18"/>
              </w:rPr>
            </w:pPr>
          </w:p>
        </w:tc>
        <w:tc>
          <w:tcPr>
            <w:tcW w:w="2779" w:type="dxa"/>
            <w:shd w:val="clear" w:color="auto" w:fill="auto"/>
            <w:noWrap/>
            <w:vAlign w:val="bottom"/>
          </w:tcPr>
          <w:p w14:paraId="2EF10A4E" w14:textId="77777777" w:rsidR="003A0FEA" w:rsidRPr="008B7369" w:rsidRDefault="003A0FEA" w:rsidP="00880F43">
            <w:pPr>
              <w:spacing w:line="240" w:lineRule="auto"/>
              <w:ind w:right="-1"/>
              <w:rPr>
                <w:sz w:val="18"/>
                <w:szCs w:val="18"/>
                <w:lang w:eastAsia="ru-RU"/>
              </w:rPr>
            </w:pPr>
            <w:r w:rsidRPr="008B7369">
              <w:rPr>
                <w:sz w:val="18"/>
                <w:szCs w:val="18"/>
                <w:lang w:eastAsia="ru-RU"/>
              </w:rPr>
              <w:t>3. biological cell</w:t>
            </w:r>
          </w:p>
        </w:tc>
        <w:tc>
          <w:tcPr>
            <w:tcW w:w="1867" w:type="dxa"/>
            <w:tcBorders>
              <w:right w:val="nil"/>
            </w:tcBorders>
            <w:shd w:val="clear" w:color="auto" w:fill="auto"/>
            <w:noWrap/>
            <w:vAlign w:val="bottom"/>
          </w:tcPr>
          <w:p w14:paraId="70251C4A" w14:textId="77777777" w:rsidR="003A0FEA" w:rsidRPr="008B7369" w:rsidRDefault="003A0FEA" w:rsidP="00880F43">
            <w:pPr>
              <w:spacing w:line="240" w:lineRule="auto"/>
              <w:ind w:right="-1"/>
              <w:rPr>
                <w:sz w:val="18"/>
                <w:szCs w:val="18"/>
                <w:lang w:eastAsia="ru-RU"/>
              </w:rPr>
            </w:pPr>
            <w:r w:rsidRPr="008B7369">
              <w:rPr>
                <w:sz w:val="18"/>
                <w:szCs w:val="18"/>
                <w:lang w:eastAsia="ru-RU"/>
              </w:rPr>
              <w:t>96</w:t>
            </w:r>
          </w:p>
        </w:tc>
      </w:tr>
      <w:tr w:rsidR="003A0FEA" w:rsidRPr="00A17F77" w14:paraId="01B61EE9" w14:textId="77777777" w:rsidTr="00FA312E">
        <w:trPr>
          <w:trHeight w:val="43"/>
        </w:trPr>
        <w:tc>
          <w:tcPr>
            <w:tcW w:w="1029" w:type="dxa"/>
            <w:vMerge/>
            <w:tcBorders>
              <w:left w:val="nil"/>
            </w:tcBorders>
            <w:vAlign w:val="bottom"/>
          </w:tcPr>
          <w:p w14:paraId="58E4C489" w14:textId="77777777" w:rsidR="003A0FEA" w:rsidRPr="00D954EA" w:rsidRDefault="003A0FEA" w:rsidP="00880F43">
            <w:pPr>
              <w:rPr>
                <w:iCs/>
                <w:sz w:val="18"/>
                <w:szCs w:val="18"/>
              </w:rPr>
            </w:pPr>
          </w:p>
        </w:tc>
        <w:tc>
          <w:tcPr>
            <w:tcW w:w="2779" w:type="dxa"/>
            <w:shd w:val="clear" w:color="auto" w:fill="auto"/>
            <w:noWrap/>
            <w:vAlign w:val="bottom"/>
          </w:tcPr>
          <w:p w14:paraId="5B54953C" w14:textId="77777777" w:rsidR="003A0FEA" w:rsidRPr="008B7369" w:rsidRDefault="003A0FEA" w:rsidP="00880F43">
            <w:pPr>
              <w:spacing w:line="240" w:lineRule="auto"/>
              <w:ind w:right="-1"/>
              <w:rPr>
                <w:sz w:val="18"/>
                <w:szCs w:val="18"/>
                <w:lang w:eastAsia="ru-RU"/>
              </w:rPr>
            </w:pPr>
            <w:r w:rsidRPr="008B7369">
              <w:rPr>
                <w:sz w:val="18"/>
                <w:szCs w:val="18"/>
                <w:lang w:eastAsia="ru-RU"/>
              </w:rPr>
              <w:t>4. staircase</w:t>
            </w:r>
          </w:p>
        </w:tc>
        <w:tc>
          <w:tcPr>
            <w:tcW w:w="1867" w:type="dxa"/>
            <w:tcBorders>
              <w:right w:val="nil"/>
            </w:tcBorders>
            <w:shd w:val="clear" w:color="auto" w:fill="auto"/>
            <w:noWrap/>
            <w:vAlign w:val="bottom"/>
          </w:tcPr>
          <w:p w14:paraId="56EDF3FD" w14:textId="77777777" w:rsidR="003A0FEA" w:rsidRPr="008B7369" w:rsidRDefault="003A0FEA" w:rsidP="00880F43">
            <w:pPr>
              <w:spacing w:line="240" w:lineRule="auto"/>
              <w:ind w:right="-1"/>
              <w:rPr>
                <w:sz w:val="18"/>
                <w:szCs w:val="18"/>
                <w:lang w:eastAsia="ru-RU"/>
              </w:rPr>
            </w:pPr>
            <w:r w:rsidRPr="008B7369">
              <w:rPr>
                <w:sz w:val="18"/>
                <w:szCs w:val="18"/>
                <w:lang w:eastAsia="ru-RU"/>
              </w:rPr>
              <w:t>4</w:t>
            </w:r>
          </w:p>
        </w:tc>
      </w:tr>
      <w:tr w:rsidR="003A0FEA" w:rsidRPr="00A17F77" w14:paraId="76BB1C00" w14:textId="77777777" w:rsidTr="00FA312E">
        <w:trPr>
          <w:trHeight w:val="43"/>
        </w:trPr>
        <w:tc>
          <w:tcPr>
            <w:tcW w:w="1029" w:type="dxa"/>
            <w:vMerge/>
            <w:tcBorders>
              <w:left w:val="nil"/>
            </w:tcBorders>
            <w:vAlign w:val="bottom"/>
          </w:tcPr>
          <w:p w14:paraId="42CC76A2" w14:textId="77777777" w:rsidR="003A0FEA" w:rsidRPr="00D954EA" w:rsidRDefault="003A0FEA" w:rsidP="00880F43">
            <w:pPr>
              <w:rPr>
                <w:iCs/>
                <w:sz w:val="18"/>
                <w:szCs w:val="18"/>
              </w:rPr>
            </w:pPr>
          </w:p>
        </w:tc>
        <w:tc>
          <w:tcPr>
            <w:tcW w:w="2779" w:type="dxa"/>
            <w:shd w:val="clear" w:color="auto" w:fill="auto"/>
            <w:noWrap/>
            <w:vAlign w:val="bottom"/>
          </w:tcPr>
          <w:p w14:paraId="38F00237" w14:textId="77777777" w:rsidR="003A0FEA" w:rsidRPr="008B7369" w:rsidRDefault="003A0FEA" w:rsidP="00880F43">
            <w:pPr>
              <w:spacing w:line="240" w:lineRule="auto"/>
              <w:ind w:right="-1"/>
              <w:rPr>
                <w:sz w:val="18"/>
                <w:szCs w:val="18"/>
                <w:lang w:eastAsia="ru-RU"/>
              </w:rPr>
            </w:pPr>
            <w:r w:rsidRPr="008B7369">
              <w:rPr>
                <w:sz w:val="18"/>
                <w:szCs w:val="18"/>
                <w:lang w:eastAsia="ru-RU"/>
              </w:rPr>
              <w:t>5. chest</w:t>
            </w:r>
          </w:p>
        </w:tc>
        <w:tc>
          <w:tcPr>
            <w:tcW w:w="1867" w:type="dxa"/>
            <w:tcBorders>
              <w:right w:val="nil"/>
            </w:tcBorders>
            <w:shd w:val="clear" w:color="auto" w:fill="auto"/>
            <w:noWrap/>
            <w:vAlign w:val="bottom"/>
          </w:tcPr>
          <w:p w14:paraId="6A91CEE5" w14:textId="77777777" w:rsidR="003A0FEA" w:rsidRPr="008B7369" w:rsidRDefault="003A0FEA" w:rsidP="00880F43">
            <w:pPr>
              <w:spacing w:line="240" w:lineRule="auto"/>
              <w:ind w:right="-1"/>
              <w:rPr>
                <w:sz w:val="18"/>
                <w:szCs w:val="18"/>
                <w:lang w:eastAsia="ru-RU"/>
              </w:rPr>
            </w:pPr>
            <w:r w:rsidRPr="008B7369">
              <w:rPr>
                <w:sz w:val="18"/>
                <w:szCs w:val="18"/>
                <w:lang w:eastAsia="ru-RU"/>
              </w:rPr>
              <w:t>4</w:t>
            </w:r>
          </w:p>
        </w:tc>
      </w:tr>
      <w:tr w:rsidR="003A0FEA" w:rsidRPr="00A17F77" w14:paraId="602625DA" w14:textId="77777777" w:rsidTr="00FA312E">
        <w:trPr>
          <w:trHeight w:val="57"/>
        </w:trPr>
        <w:tc>
          <w:tcPr>
            <w:tcW w:w="1029" w:type="dxa"/>
            <w:vMerge w:val="restart"/>
            <w:tcBorders>
              <w:left w:val="nil"/>
            </w:tcBorders>
            <w:vAlign w:val="bottom"/>
          </w:tcPr>
          <w:p w14:paraId="032E3306" w14:textId="77777777" w:rsidR="003A0FEA" w:rsidRPr="00D954EA" w:rsidRDefault="003A0FEA" w:rsidP="00880F43">
            <w:pPr>
              <w:rPr>
                <w:iCs/>
                <w:sz w:val="18"/>
                <w:szCs w:val="18"/>
              </w:rPr>
            </w:pPr>
            <w:r w:rsidRPr="00D954EA">
              <w:rPr>
                <w:iCs/>
                <w:sz w:val="18"/>
                <w:szCs w:val="18"/>
              </w:rPr>
              <w:t>крыло</w:t>
            </w:r>
          </w:p>
        </w:tc>
        <w:tc>
          <w:tcPr>
            <w:tcW w:w="2779" w:type="dxa"/>
            <w:shd w:val="clear" w:color="auto" w:fill="auto"/>
            <w:noWrap/>
            <w:vAlign w:val="bottom"/>
          </w:tcPr>
          <w:p w14:paraId="1E682CF2" w14:textId="77777777" w:rsidR="003A0FEA" w:rsidRPr="008B7369" w:rsidRDefault="003A0FEA" w:rsidP="00880F43">
            <w:pPr>
              <w:spacing w:line="240" w:lineRule="auto"/>
              <w:ind w:right="-1"/>
              <w:rPr>
                <w:sz w:val="18"/>
                <w:szCs w:val="18"/>
                <w:lang w:eastAsia="ru-RU"/>
              </w:rPr>
            </w:pPr>
            <w:r w:rsidRPr="008B7369">
              <w:rPr>
                <w:sz w:val="18"/>
                <w:szCs w:val="18"/>
                <w:lang w:eastAsia="ru-RU"/>
              </w:rPr>
              <w:t>1. body part of a bird</w:t>
            </w:r>
          </w:p>
        </w:tc>
        <w:tc>
          <w:tcPr>
            <w:tcW w:w="1867" w:type="dxa"/>
            <w:tcBorders>
              <w:right w:val="nil"/>
            </w:tcBorders>
            <w:shd w:val="clear" w:color="auto" w:fill="auto"/>
            <w:noWrap/>
            <w:vAlign w:val="bottom"/>
          </w:tcPr>
          <w:p w14:paraId="1D910980" w14:textId="77777777" w:rsidR="003A0FEA" w:rsidRPr="008B7369" w:rsidRDefault="003A0FEA" w:rsidP="00880F43">
            <w:pPr>
              <w:spacing w:line="240" w:lineRule="auto"/>
              <w:ind w:right="-1"/>
              <w:rPr>
                <w:sz w:val="18"/>
                <w:szCs w:val="18"/>
                <w:lang w:eastAsia="ru-RU"/>
              </w:rPr>
            </w:pPr>
            <w:r w:rsidRPr="008B7369">
              <w:rPr>
                <w:sz w:val="18"/>
                <w:szCs w:val="18"/>
                <w:lang w:eastAsia="ru-RU"/>
              </w:rPr>
              <w:t>50</w:t>
            </w:r>
          </w:p>
        </w:tc>
      </w:tr>
      <w:tr w:rsidR="003A0FEA" w:rsidRPr="00A17F77" w14:paraId="61FC1856" w14:textId="77777777" w:rsidTr="00FA312E">
        <w:trPr>
          <w:trHeight w:val="54"/>
        </w:trPr>
        <w:tc>
          <w:tcPr>
            <w:tcW w:w="1029" w:type="dxa"/>
            <w:vMerge/>
            <w:tcBorders>
              <w:left w:val="nil"/>
            </w:tcBorders>
            <w:vAlign w:val="bottom"/>
          </w:tcPr>
          <w:p w14:paraId="3286F86F" w14:textId="77777777" w:rsidR="003A0FEA" w:rsidRPr="00D954EA" w:rsidRDefault="003A0FEA" w:rsidP="00880F43">
            <w:pPr>
              <w:rPr>
                <w:iCs/>
                <w:sz w:val="18"/>
                <w:szCs w:val="18"/>
              </w:rPr>
            </w:pPr>
          </w:p>
        </w:tc>
        <w:tc>
          <w:tcPr>
            <w:tcW w:w="2779" w:type="dxa"/>
            <w:shd w:val="clear" w:color="auto" w:fill="auto"/>
            <w:noWrap/>
            <w:vAlign w:val="bottom"/>
          </w:tcPr>
          <w:p w14:paraId="7EF584CD" w14:textId="77777777" w:rsidR="003A0FEA" w:rsidRPr="008B7369" w:rsidRDefault="003A0FEA" w:rsidP="00880F43">
            <w:pPr>
              <w:spacing w:line="240" w:lineRule="auto"/>
              <w:ind w:right="-1"/>
              <w:rPr>
                <w:sz w:val="18"/>
                <w:szCs w:val="18"/>
                <w:lang w:eastAsia="ru-RU"/>
              </w:rPr>
            </w:pPr>
            <w:r w:rsidRPr="008B7369">
              <w:rPr>
                <w:sz w:val="18"/>
                <w:szCs w:val="18"/>
                <w:lang w:eastAsia="ru-RU"/>
              </w:rPr>
              <w:t>2. part of a plane</w:t>
            </w:r>
          </w:p>
        </w:tc>
        <w:tc>
          <w:tcPr>
            <w:tcW w:w="1867" w:type="dxa"/>
            <w:tcBorders>
              <w:right w:val="nil"/>
            </w:tcBorders>
            <w:shd w:val="clear" w:color="auto" w:fill="auto"/>
            <w:noWrap/>
            <w:vAlign w:val="bottom"/>
          </w:tcPr>
          <w:p w14:paraId="2BF49B71" w14:textId="77777777" w:rsidR="003A0FEA" w:rsidRPr="008B7369" w:rsidRDefault="003A0FEA" w:rsidP="00880F43">
            <w:pPr>
              <w:spacing w:line="240" w:lineRule="auto"/>
              <w:ind w:right="-1"/>
              <w:rPr>
                <w:sz w:val="18"/>
                <w:szCs w:val="18"/>
                <w:lang w:eastAsia="ru-RU"/>
              </w:rPr>
            </w:pPr>
            <w:r w:rsidRPr="008B7369">
              <w:rPr>
                <w:sz w:val="18"/>
                <w:szCs w:val="18"/>
                <w:lang w:eastAsia="ru-RU"/>
              </w:rPr>
              <w:t>19</w:t>
            </w:r>
          </w:p>
        </w:tc>
      </w:tr>
      <w:tr w:rsidR="003A0FEA" w:rsidRPr="00A17F77" w14:paraId="0305980E" w14:textId="77777777" w:rsidTr="00FA312E">
        <w:trPr>
          <w:trHeight w:val="54"/>
        </w:trPr>
        <w:tc>
          <w:tcPr>
            <w:tcW w:w="1029" w:type="dxa"/>
            <w:vMerge/>
            <w:tcBorders>
              <w:left w:val="nil"/>
            </w:tcBorders>
            <w:vAlign w:val="bottom"/>
          </w:tcPr>
          <w:p w14:paraId="1F3E96BA" w14:textId="77777777" w:rsidR="003A0FEA" w:rsidRPr="00D954EA" w:rsidRDefault="003A0FEA" w:rsidP="00880F43">
            <w:pPr>
              <w:rPr>
                <w:iCs/>
                <w:sz w:val="18"/>
                <w:szCs w:val="18"/>
              </w:rPr>
            </w:pPr>
          </w:p>
        </w:tc>
        <w:tc>
          <w:tcPr>
            <w:tcW w:w="2779" w:type="dxa"/>
            <w:shd w:val="clear" w:color="auto" w:fill="auto"/>
            <w:noWrap/>
            <w:vAlign w:val="bottom"/>
          </w:tcPr>
          <w:p w14:paraId="3F291E3C" w14:textId="77777777" w:rsidR="003A0FEA" w:rsidRPr="008B7369" w:rsidRDefault="003A0FEA" w:rsidP="00880F43">
            <w:pPr>
              <w:spacing w:line="240" w:lineRule="auto"/>
              <w:ind w:right="-1"/>
              <w:rPr>
                <w:sz w:val="18"/>
                <w:szCs w:val="18"/>
                <w:lang w:eastAsia="ru-RU"/>
              </w:rPr>
            </w:pPr>
            <w:r w:rsidRPr="008B7369">
              <w:rPr>
                <w:sz w:val="18"/>
                <w:szCs w:val="18"/>
                <w:lang w:eastAsia="ru-RU"/>
              </w:rPr>
              <w:t>3. part of a car</w:t>
            </w:r>
          </w:p>
        </w:tc>
        <w:tc>
          <w:tcPr>
            <w:tcW w:w="1867" w:type="dxa"/>
            <w:tcBorders>
              <w:right w:val="nil"/>
            </w:tcBorders>
            <w:shd w:val="clear" w:color="auto" w:fill="auto"/>
            <w:noWrap/>
            <w:vAlign w:val="bottom"/>
          </w:tcPr>
          <w:p w14:paraId="2779B446" w14:textId="77777777" w:rsidR="003A0FEA" w:rsidRPr="008B7369" w:rsidRDefault="003A0FEA" w:rsidP="00880F43">
            <w:pPr>
              <w:spacing w:line="240" w:lineRule="auto"/>
              <w:ind w:right="-1"/>
              <w:rPr>
                <w:sz w:val="18"/>
                <w:szCs w:val="18"/>
                <w:lang w:eastAsia="ru-RU"/>
              </w:rPr>
            </w:pPr>
            <w:r w:rsidRPr="008B7369">
              <w:rPr>
                <w:sz w:val="18"/>
                <w:szCs w:val="18"/>
                <w:lang w:eastAsia="ru-RU"/>
              </w:rPr>
              <w:t>4</w:t>
            </w:r>
          </w:p>
        </w:tc>
      </w:tr>
      <w:tr w:rsidR="003A0FEA" w:rsidRPr="00A17F77" w14:paraId="41A1A9EA" w14:textId="77777777" w:rsidTr="00FA312E">
        <w:trPr>
          <w:trHeight w:val="61"/>
        </w:trPr>
        <w:tc>
          <w:tcPr>
            <w:tcW w:w="1029" w:type="dxa"/>
            <w:vMerge/>
            <w:tcBorders>
              <w:left w:val="nil"/>
            </w:tcBorders>
            <w:vAlign w:val="bottom"/>
          </w:tcPr>
          <w:p w14:paraId="08A71486" w14:textId="77777777" w:rsidR="003A0FEA" w:rsidRPr="00D954EA" w:rsidRDefault="003A0FEA" w:rsidP="00880F43">
            <w:pPr>
              <w:rPr>
                <w:iCs/>
                <w:sz w:val="18"/>
                <w:szCs w:val="18"/>
              </w:rPr>
            </w:pPr>
          </w:p>
        </w:tc>
        <w:tc>
          <w:tcPr>
            <w:tcW w:w="2779" w:type="dxa"/>
            <w:shd w:val="clear" w:color="auto" w:fill="auto"/>
            <w:noWrap/>
            <w:vAlign w:val="bottom"/>
          </w:tcPr>
          <w:p w14:paraId="0CCB1E72" w14:textId="77777777" w:rsidR="003A0FEA" w:rsidRPr="008B7369" w:rsidRDefault="003A0FEA" w:rsidP="00880F43">
            <w:pPr>
              <w:spacing w:line="240" w:lineRule="auto"/>
              <w:ind w:right="-1"/>
              <w:rPr>
                <w:sz w:val="18"/>
                <w:szCs w:val="18"/>
                <w:lang w:eastAsia="ru-RU"/>
              </w:rPr>
            </w:pPr>
            <w:r w:rsidRPr="008B7369">
              <w:rPr>
                <w:sz w:val="18"/>
                <w:szCs w:val="18"/>
                <w:lang w:eastAsia="ru-RU"/>
              </w:rPr>
              <w:t>4. part of a building</w:t>
            </w:r>
          </w:p>
        </w:tc>
        <w:tc>
          <w:tcPr>
            <w:tcW w:w="1867" w:type="dxa"/>
            <w:tcBorders>
              <w:right w:val="nil"/>
            </w:tcBorders>
            <w:shd w:val="clear" w:color="auto" w:fill="auto"/>
            <w:noWrap/>
            <w:vAlign w:val="bottom"/>
          </w:tcPr>
          <w:p w14:paraId="675BA3A4" w14:textId="77777777" w:rsidR="003A0FEA" w:rsidRPr="008B7369" w:rsidRDefault="003A0FEA" w:rsidP="00880F43">
            <w:pPr>
              <w:spacing w:line="240" w:lineRule="auto"/>
              <w:ind w:right="-1"/>
              <w:rPr>
                <w:sz w:val="18"/>
                <w:szCs w:val="18"/>
                <w:lang w:eastAsia="ru-RU"/>
              </w:rPr>
            </w:pPr>
            <w:r w:rsidRPr="008B7369">
              <w:rPr>
                <w:sz w:val="18"/>
                <w:szCs w:val="18"/>
                <w:lang w:eastAsia="ru-RU"/>
              </w:rPr>
              <w:t>3</w:t>
            </w:r>
          </w:p>
        </w:tc>
      </w:tr>
      <w:tr w:rsidR="003A0FEA" w:rsidRPr="00A17F77" w14:paraId="6018BBA6" w14:textId="77777777" w:rsidTr="00FA312E">
        <w:trPr>
          <w:trHeight w:val="59"/>
        </w:trPr>
        <w:tc>
          <w:tcPr>
            <w:tcW w:w="1029" w:type="dxa"/>
            <w:vMerge/>
            <w:tcBorders>
              <w:left w:val="nil"/>
            </w:tcBorders>
            <w:vAlign w:val="bottom"/>
          </w:tcPr>
          <w:p w14:paraId="7200590F" w14:textId="77777777" w:rsidR="003A0FEA" w:rsidRPr="00D954EA" w:rsidRDefault="003A0FEA" w:rsidP="00880F43">
            <w:pPr>
              <w:rPr>
                <w:iCs/>
                <w:sz w:val="18"/>
                <w:szCs w:val="18"/>
              </w:rPr>
            </w:pPr>
          </w:p>
        </w:tc>
        <w:tc>
          <w:tcPr>
            <w:tcW w:w="2779" w:type="dxa"/>
            <w:shd w:val="clear" w:color="auto" w:fill="auto"/>
            <w:noWrap/>
            <w:vAlign w:val="bottom"/>
          </w:tcPr>
          <w:p w14:paraId="1265999A" w14:textId="77777777" w:rsidR="003A0FEA" w:rsidRPr="008B7369" w:rsidRDefault="003A0FEA" w:rsidP="00880F43">
            <w:pPr>
              <w:spacing w:line="240" w:lineRule="auto"/>
              <w:ind w:right="-1"/>
              <w:rPr>
                <w:sz w:val="18"/>
                <w:szCs w:val="18"/>
                <w:lang w:eastAsia="ru-RU"/>
              </w:rPr>
            </w:pPr>
            <w:r w:rsidRPr="008B7369">
              <w:rPr>
                <w:sz w:val="18"/>
                <w:szCs w:val="18"/>
                <w:lang w:eastAsia="ru-RU"/>
              </w:rPr>
              <w:t>5. flank of an army</w:t>
            </w:r>
          </w:p>
        </w:tc>
        <w:tc>
          <w:tcPr>
            <w:tcW w:w="1867" w:type="dxa"/>
            <w:tcBorders>
              <w:right w:val="nil"/>
            </w:tcBorders>
            <w:shd w:val="clear" w:color="auto" w:fill="auto"/>
            <w:noWrap/>
            <w:vAlign w:val="bottom"/>
          </w:tcPr>
          <w:p w14:paraId="5EC253E1" w14:textId="77777777" w:rsidR="003A0FEA" w:rsidRPr="008B7369" w:rsidRDefault="003A0FEA" w:rsidP="00880F43">
            <w:pPr>
              <w:spacing w:line="240" w:lineRule="auto"/>
              <w:ind w:right="-1"/>
              <w:rPr>
                <w:sz w:val="18"/>
                <w:szCs w:val="18"/>
                <w:lang w:eastAsia="ru-RU"/>
              </w:rPr>
            </w:pPr>
            <w:r w:rsidRPr="008B7369">
              <w:rPr>
                <w:sz w:val="18"/>
                <w:szCs w:val="18"/>
                <w:lang w:eastAsia="ru-RU"/>
              </w:rPr>
              <w:t>5</w:t>
            </w:r>
          </w:p>
        </w:tc>
      </w:tr>
      <w:tr w:rsidR="003A0FEA" w:rsidRPr="00A17F77" w14:paraId="530909A7" w14:textId="77777777" w:rsidTr="00FA312E">
        <w:trPr>
          <w:trHeight w:val="59"/>
        </w:trPr>
        <w:tc>
          <w:tcPr>
            <w:tcW w:w="1029" w:type="dxa"/>
            <w:vMerge/>
            <w:tcBorders>
              <w:left w:val="nil"/>
            </w:tcBorders>
            <w:vAlign w:val="bottom"/>
          </w:tcPr>
          <w:p w14:paraId="2FE3B223" w14:textId="77777777" w:rsidR="003A0FEA" w:rsidRPr="00D954EA" w:rsidRDefault="003A0FEA" w:rsidP="00880F43">
            <w:pPr>
              <w:rPr>
                <w:iCs/>
                <w:sz w:val="18"/>
                <w:szCs w:val="18"/>
              </w:rPr>
            </w:pPr>
          </w:p>
        </w:tc>
        <w:tc>
          <w:tcPr>
            <w:tcW w:w="2779" w:type="dxa"/>
            <w:shd w:val="clear" w:color="auto" w:fill="auto"/>
            <w:noWrap/>
            <w:vAlign w:val="bottom"/>
          </w:tcPr>
          <w:p w14:paraId="4D35B298" w14:textId="77777777" w:rsidR="003A0FEA" w:rsidRPr="008B7369" w:rsidRDefault="003A0FEA" w:rsidP="00880F43">
            <w:pPr>
              <w:spacing w:line="240" w:lineRule="auto"/>
              <w:ind w:right="-1"/>
              <w:rPr>
                <w:sz w:val="18"/>
                <w:szCs w:val="18"/>
                <w:lang w:eastAsia="ru-RU"/>
              </w:rPr>
            </w:pPr>
            <w:r w:rsidRPr="008B7369">
              <w:rPr>
                <w:sz w:val="18"/>
                <w:szCs w:val="18"/>
                <w:lang w:eastAsia="ru-RU"/>
              </w:rPr>
              <w:t>6. group within a political party</w:t>
            </w:r>
          </w:p>
        </w:tc>
        <w:tc>
          <w:tcPr>
            <w:tcW w:w="1867" w:type="dxa"/>
            <w:tcBorders>
              <w:right w:val="nil"/>
            </w:tcBorders>
            <w:shd w:val="clear" w:color="auto" w:fill="auto"/>
            <w:noWrap/>
            <w:vAlign w:val="bottom"/>
          </w:tcPr>
          <w:p w14:paraId="20114ECE" w14:textId="77777777" w:rsidR="003A0FEA" w:rsidRPr="008B7369" w:rsidRDefault="003A0FEA" w:rsidP="00880F43">
            <w:pPr>
              <w:spacing w:line="240" w:lineRule="auto"/>
              <w:ind w:right="-1"/>
              <w:rPr>
                <w:sz w:val="18"/>
                <w:szCs w:val="18"/>
                <w:lang w:eastAsia="ru-RU"/>
              </w:rPr>
            </w:pPr>
            <w:r w:rsidRPr="008B7369">
              <w:rPr>
                <w:sz w:val="18"/>
                <w:szCs w:val="18"/>
                <w:lang w:eastAsia="ru-RU"/>
              </w:rPr>
              <w:t>7</w:t>
            </w:r>
          </w:p>
        </w:tc>
      </w:tr>
      <w:tr w:rsidR="003A0FEA" w:rsidRPr="00A17F77" w14:paraId="37A88737" w14:textId="77777777" w:rsidTr="00FA312E">
        <w:trPr>
          <w:trHeight w:val="73"/>
        </w:trPr>
        <w:tc>
          <w:tcPr>
            <w:tcW w:w="1029" w:type="dxa"/>
            <w:vMerge w:val="restart"/>
            <w:tcBorders>
              <w:left w:val="nil"/>
            </w:tcBorders>
            <w:vAlign w:val="bottom"/>
          </w:tcPr>
          <w:p w14:paraId="1CC43D30" w14:textId="77777777" w:rsidR="003A0FEA" w:rsidRPr="00D954EA" w:rsidRDefault="003A0FEA" w:rsidP="00880F43">
            <w:pPr>
              <w:rPr>
                <w:iCs/>
                <w:sz w:val="18"/>
                <w:szCs w:val="18"/>
              </w:rPr>
            </w:pPr>
            <w:r w:rsidRPr="00D954EA">
              <w:rPr>
                <w:iCs/>
                <w:sz w:val="18"/>
                <w:szCs w:val="18"/>
              </w:rPr>
              <w:lastRenderedPageBreak/>
              <w:t>винт</w:t>
            </w:r>
          </w:p>
        </w:tc>
        <w:tc>
          <w:tcPr>
            <w:tcW w:w="2779" w:type="dxa"/>
            <w:shd w:val="clear" w:color="auto" w:fill="auto"/>
            <w:noWrap/>
            <w:vAlign w:val="bottom"/>
          </w:tcPr>
          <w:p w14:paraId="2F6C1508" w14:textId="77777777" w:rsidR="003A0FEA" w:rsidRPr="008B7369" w:rsidRDefault="003A0FEA" w:rsidP="00880F43">
            <w:pPr>
              <w:spacing w:line="240" w:lineRule="auto"/>
              <w:ind w:right="-1"/>
              <w:rPr>
                <w:sz w:val="18"/>
                <w:szCs w:val="18"/>
                <w:lang w:eastAsia="ru-RU"/>
              </w:rPr>
            </w:pPr>
            <w:r w:rsidRPr="008B7369">
              <w:rPr>
                <w:sz w:val="18"/>
                <w:szCs w:val="18"/>
                <w:lang w:eastAsia="ru-RU"/>
              </w:rPr>
              <w:t>1. screw</w:t>
            </w:r>
          </w:p>
        </w:tc>
        <w:tc>
          <w:tcPr>
            <w:tcW w:w="1867" w:type="dxa"/>
            <w:tcBorders>
              <w:right w:val="nil"/>
            </w:tcBorders>
            <w:shd w:val="clear" w:color="auto" w:fill="auto"/>
            <w:noWrap/>
            <w:vAlign w:val="bottom"/>
          </w:tcPr>
          <w:p w14:paraId="606FAF64" w14:textId="77777777" w:rsidR="003A0FEA" w:rsidRPr="008B7369" w:rsidRDefault="003A0FEA" w:rsidP="00880F43">
            <w:pPr>
              <w:spacing w:line="240" w:lineRule="auto"/>
              <w:ind w:right="-1"/>
              <w:rPr>
                <w:sz w:val="18"/>
                <w:szCs w:val="18"/>
                <w:lang w:eastAsia="ru-RU"/>
              </w:rPr>
            </w:pPr>
            <w:r w:rsidRPr="008B7369">
              <w:rPr>
                <w:sz w:val="18"/>
                <w:szCs w:val="18"/>
                <w:lang w:eastAsia="ru-RU"/>
              </w:rPr>
              <w:t>39</w:t>
            </w:r>
          </w:p>
        </w:tc>
      </w:tr>
      <w:tr w:rsidR="003A0FEA" w:rsidRPr="00A17F77" w14:paraId="77F3D2C4" w14:textId="77777777" w:rsidTr="00FA312E">
        <w:trPr>
          <w:trHeight w:val="73"/>
        </w:trPr>
        <w:tc>
          <w:tcPr>
            <w:tcW w:w="1029" w:type="dxa"/>
            <w:vMerge/>
            <w:tcBorders>
              <w:left w:val="nil"/>
            </w:tcBorders>
            <w:vAlign w:val="bottom"/>
          </w:tcPr>
          <w:p w14:paraId="5758146F" w14:textId="77777777" w:rsidR="003A0FEA" w:rsidRPr="00D954EA" w:rsidRDefault="003A0FEA" w:rsidP="00880F43">
            <w:pPr>
              <w:rPr>
                <w:iCs/>
                <w:sz w:val="18"/>
                <w:szCs w:val="18"/>
              </w:rPr>
            </w:pPr>
          </w:p>
        </w:tc>
        <w:tc>
          <w:tcPr>
            <w:tcW w:w="2779" w:type="dxa"/>
            <w:shd w:val="clear" w:color="auto" w:fill="auto"/>
            <w:noWrap/>
            <w:vAlign w:val="bottom"/>
          </w:tcPr>
          <w:p w14:paraId="6914BCCA" w14:textId="77777777" w:rsidR="003A0FEA" w:rsidRPr="008B7369" w:rsidRDefault="003A0FEA" w:rsidP="00880F43">
            <w:pPr>
              <w:spacing w:line="240" w:lineRule="auto"/>
              <w:ind w:right="-1"/>
              <w:rPr>
                <w:sz w:val="18"/>
                <w:szCs w:val="18"/>
                <w:lang w:eastAsia="ru-RU"/>
              </w:rPr>
            </w:pPr>
            <w:r w:rsidRPr="008B7369">
              <w:rPr>
                <w:sz w:val="18"/>
                <w:szCs w:val="18"/>
                <w:lang w:eastAsia="ru-RU"/>
              </w:rPr>
              <w:t>2. propeller</w:t>
            </w:r>
          </w:p>
        </w:tc>
        <w:tc>
          <w:tcPr>
            <w:tcW w:w="1867" w:type="dxa"/>
            <w:tcBorders>
              <w:right w:val="nil"/>
            </w:tcBorders>
            <w:shd w:val="clear" w:color="auto" w:fill="auto"/>
            <w:noWrap/>
            <w:vAlign w:val="bottom"/>
          </w:tcPr>
          <w:p w14:paraId="5B9B82BF" w14:textId="77777777" w:rsidR="003A0FEA" w:rsidRPr="008B7369" w:rsidRDefault="003A0FEA" w:rsidP="00880F43">
            <w:pPr>
              <w:spacing w:line="240" w:lineRule="auto"/>
              <w:ind w:right="-1"/>
              <w:rPr>
                <w:sz w:val="18"/>
                <w:szCs w:val="18"/>
                <w:lang w:eastAsia="ru-RU"/>
              </w:rPr>
            </w:pPr>
            <w:r w:rsidRPr="008B7369">
              <w:rPr>
                <w:sz w:val="18"/>
                <w:szCs w:val="18"/>
                <w:lang w:eastAsia="ru-RU"/>
              </w:rPr>
              <w:t>67</w:t>
            </w:r>
          </w:p>
        </w:tc>
      </w:tr>
      <w:tr w:rsidR="003A0FEA" w:rsidRPr="00A17F77" w14:paraId="646E8F49" w14:textId="77777777" w:rsidTr="00FA312E">
        <w:trPr>
          <w:trHeight w:val="73"/>
        </w:trPr>
        <w:tc>
          <w:tcPr>
            <w:tcW w:w="1029" w:type="dxa"/>
            <w:vMerge/>
            <w:tcBorders>
              <w:left w:val="nil"/>
            </w:tcBorders>
            <w:vAlign w:val="bottom"/>
          </w:tcPr>
          <w:p w14:paraId="5FE9B34B" w14:textId="77777777" w:rsidR="003A0FEA" w:rsidRPr="00D954EA" w:rsidRDefault="003A0FEA" w:rsidP="00880F43">
            <w:pPr>
              <w:rPr>
                <w:iCs/>
                <w:sz w:val="18"/>
                <w:szCs w:val="18"/>
              </w:rPr>
            </w:pPr>
          </w:p>
        </w:tc>
        <w:tc>
          <w:tcPr>
            <w:tcW w:w="2779" w:type="dxa"/>
            <w:shd w:val="clear" w:color="auto" w:fill="auto"/>
            <w:noWrap/>
            <w:vAlign w:val="bottom"/>
          </w:tcPr>
          <w:p w14:paraId="23903B76" w14:textId="77777777" w:rsidR="003A0FEA" w:rsidRPr="008B7369" w:rsidRDefault="003A0FEA" w:rsidP="00880F43">
            <w:pPr>
              <w:spacing w:line="240" w:lineRule="auto"/>
              <w:ind w:right="-1"/>
              <w:rPr>
                <w:sz w:val="18"/>
                <w:szCs w:val="18"/>
                <w:lang w:eastAsia="ru-RU"/>
              </w:rPr>
            </w:pPr>
            <w:r w:rsidRPr="008B7369">
              <w:rPr>
                <w:sz w:val="18"/>
                <w:szCs w:val="18"/>
                <w:lang w:eastAsia="ru-RU"/>
              </w:rPr>
              <w:t>3. card game</w:t>
            </w:r>
          </w:p>
        </w:tc>
        <w:tc>
          <w:tcPr>
            <w:tcW w:w="1867" w:type="dxa"/>
            <w:tcBorders>
              <w:right w:val="nil"/>
            </w:tcBorders>
            <w:shd w:val="clear" w:color="auto" w:fill="auto"/>
            <w:noWrap/>
            <w:vAlign w:val="bottom"/>
          </w:tcPr>
          <w:p w14:paraId="6F45D0F7" w14:textId="77777777" w:rsidR="003A0FEA" w:rsidRPr="008B7369" w:rsidRDefault="003A0FEA" w:rsidP="00880F43">
            <w:pPr>
              <w:spacing w:line="240" w:lineRule="auto"/>
              <w:ind w:right="-1"/>
              <w:rPr>
                <w:sz w:val="18"/>
                <w:szCs w:val="18"/>
                <w:lang w:eastAsia="ru-RU"/>
              </w:rPr>
            </w:pPr>
            <w:r w:rsidRPr="008B7369">
              <w:rPr>
                <w:sz w:val="18"/>
                <w:szCs w:val="18"/>
                <w:lang w:eastAsia="ru-RU"/>
              </w:rPr>
              <w:t>16</w:t>
            </w:r>
          </w:p>
        </w:tc>
      </w:tr>
      <w:tr w:rsidR="003A0FEA" w:rsidRPr="00A17F77" w14:paraId="61D870A5" w14:textId="77777777" w:rsidTr="00FA312E">
        <w:trPr>
          <w:trHeight w:val="57"/>
        </w:trPr>
        <w:tc>
          <w:tcPr>
            <w:tcW w:w="1029" w:type="dxa"/>
            <w:vMerge w:val="restart"/>
            <w:tcBorders>
              <w:left w:val="nil"/>
            </w:tcBorders>
            <w:vAlign w:val="bottom"/>
          </w:tcPr>
          <w:p w14:paraId="007BD198" w14:textId="77777777" w:rsidR="003A0FEA" w:rsidRPr="00D954EA" w:rsidRDefault="003A0FEA" w:rsidP="00880F43">
            <w:pPr>
              <w:rPr>
                <w:iCs/>
                <w:sz w:val="18"/>
                <w:szCs w:val="18"/>
              </w:rPr>
            </w:pPr>
            <w:r w:rsidRPr="00D954EA">
              <w:rPr>
                <w:iCs/>
                <w:sz w:val="18"/>
                <w:szCs w:val="18"/>
              </w:rPr>
              <w:t>жаба</w:t>
            </w:r>
          </w:p>
        </w:tc>
        <w:tc>
          <w:tcPr>
            <w:tcW w:w="2779" w:type="dxa"/>
            <w:shd w:val="clear" w:color="auto" w:fill="auto"/>
            <w:noWrap/>
            <w:vAlign w:val="bottom"/>
          </w:tcPr>
          <w:p w14:paraId="2924612D" w14:textId="77777777" w:rsidR="003A0FEA" w:rsidRPr="008B7369" w:rsidRDefault="003A0FEA" w:rsidP="00880F43">
            <w:pPr>
              <w:spacing w:line="240" w:lineRule="auto"/>
              <w:ind w:right="-1"/>
              <w:rPr>
                <w:sz w:val="18"/>
                <w:szCs w:val="18"/>
                <w:lang w:eastAsia="ru-RU"/>
              </w:rPr>
            </w:pPr>
            <w:r w:rsidRPr="008B7369">
              <w:rPr>
                <w:sz w:val="18"/>
                <w:szCs w:val="18"/>
                <w:lang w:eastAsia="ru-RU"/>
              </w:rPr>
              <w:t>1. amphibia</w:t>
            </w:r>
          </w:p>
        </w:tc>
        <w:tc>
          <w:tcPr>
            <w:tcW w:w="1867" w:type="dxa"/>
            <w:tcBorders>
              <w:right w:val="nil"/>
            </w:tcBorders>
            <w:shd w:val="clear" w:color="auto" w:fill="auto"/>
            <w:noWrap/>
            <w:vAlign w:val="bottom"/>
          </w:tcPr>
          <w:p w14:paraId="73B0D496" w14:textId="77777777" w:rsidR="003A0FEA" w:rsidRPr="008B7369" w:rsidRDefault="003A0FEA" w:rsidP="00880F43">
            <w:pPr>
              <w:spacing w:line="240" w:lineRule="auto"/>
              <w:ind w:right="-1"/>
              <w:rPr>
                <w:sz w:val="18"/>
                <w:szCs w:val="18"/>
                <w:lang w:eastAsia="ru-RU"/>
              </w:rPr>
            </w:pPr>
            <w:r w:rsidRPr="008B7369">
              <w:rPr>
                <w:sz w:val="18"/>
                <w:szCs w:val="18"/>
                <w:lang w:eastAsia="ru-RU"/>
              </w:rPr>
              <w:t>79</w:t>
            </w:r>
          </w:p>
        </w:tc>
      </w:tr>
      <w:tr w:rsidR="003A0FEA" w:rsidRPr="00A17F77" w14:paraId="6325C66E" w14:textId="77777777" w:rsidTr="00FA312E">
        <w:trPr>
          <w:trHeight w:val="54"/>
        </w:trPr>
        <w:tc>
          <w:tcPr>
            <w:tcW w:w="1029" w:type="dxa"/>
            <w:vMerge/>
            <w:tcBorders>
              <w:left w:val="nil"/>
            </w:tcBorders>
            <w:vAlign w:val="bottom"/>
          </w:tcPr>
          <w:p w14:paraId="47664C9F" w14:textId="77777777" w:rsidR="003A0FEA" w:rsidRPr="00D954EA" w:rsidRDefault="003A0FEA" w:rsidP="00880F43">
            <w:pPr>
              <w:rPr>
                <w:iCs/>
                <w:sz w:val="18"/>
                <w:szCs w:val="18"/>
              </w:rPr>
            </w:pPr>
          </w:p>
        </w:tc>
        <w:tc>
          <w:tcPr>
            <w:tcW w:w="2779" w:type="dxa"/>
            <w:shd w:val="clear" w:color="auto" w:fill="auto"/>
            <w:noWrap/>
            <w:vAlign w:val="bottom"/>
          </w:tcPr>
          <w:p w14:paraId="3A965211" w14:textId="77777777" w:rsidR="003A0FEA" w:rsidRPr="008B7369" w:rsidRDefault="003A0FEA" w:rsidP="00880F43">
            <w:pPr>
              <w:spacing w:line="240" w:lineRule="auto"/>
              <w:ind w:right="-1"/>
              <w:rPr>
                <w:sz w:val="18"/>
                <w:szCs w:val="18"/>
                <w:lang w:eastAsia="ru-RU"/>
              </w:rPr>
            </w:pPr>
            <w:r w:rsidRPr="008B7369">
              <w:rPr>
                <w:sz w:val="18"/>
                <w:szCs w:val="18"/>
                <w:lang w:eastAsia="ru-RU"/>
              </w:rPr>
              <w:t>2. ugly person</w:t>
            </w:r>
          </w:p>
        </w:tc>
        <w:tc>
          <w:tcPr>
            <w:tcW w:w="1867" w:type="dxa"/>
            <w:tcBorders>
              <w:right w:val="nil"/>
            </w:tcBorders>
            <w:shd w:val="clear" w:color="auto" w:fill="auto"/>
            <w:noWrap/>
            <w:vAlign w:val="bottom"/>
          </w:tcPr>
          <w:p w14:paraId="33D73C01" w14:textId="77777777" w:rsidR="003A0FEA" w:rsidRPr="008B7369" w:rsidRDefault="003A0FEA" w:rsidP="00880F43">
            <w:pPr>
              <w:spacing w:line="240" w:lineRule="auto"/>
              <w:ind w:right="-1"/>
              <w:rPr>
                <w:sz w:val="18"/>
                <w:szCs w:val="18"/>
                <w:lang w:eastAsia="ru-RU"/>
              </w:rPr>
            </w:pPr>
            <w:r w:rsidRPr="008B7369">
              <w:rPr>
                <w:sz w:val="18"/>
                <w:szCs w:val="18"/>
                <w:lang w:eastAsia="ru-RU"/>
              </w:rPr>
              <w:t>6</w:t>
            </w:r>
          </w:p>
        </w:tc>
      </w:tr>
      <w:tr w:rsidR="003A0FEA" w:rsidRPr="00A17F77" w14:paraId="497829BD" w14:textId="77777777" w:rsidTr="00FA312E">
        <w:trPr>
          <w:trHeight w:val="54"/>
        </w:trPr>
        <w:tc>
          <w:tcPr>
            <w:tcW w:w="1029" w:type="dxa"/>
            <w:vMerge/>
            <w:tcBorders>
              <w:left w:val="nil"/>
            </w:tcBorders>
            <w:vAlign w:val="bottom"/>
          </w:tcPr>
          <w:p w14:paraId="3B3A6285" w14:textId="77777777" w:rsidR="003A0FEA" w:rsidRPr="00D954EA" w:rsidRDefault="003A0FEA" w:rsidP="00880F43">
            <w:pPr>
              <w:rPr>
                <w:iCs/>
                <w:sz w:val="18"/>
                <w:szCs w:val="18"/>
              </w:rPr>
            </w:pPr>
          </w:p>
        </w:tc>
        <w:tc>
          <w:tcPr>
            <w:tcW w:w="2779" w:type="dxa"/>
            <w:shd w:val="clear" w:color="auto" w:fill="auto"/>
            <w:noWrap/>
            <w:vAlign w:val="bottom"/>
          </w:tcPr>
          <w:p w14:paraId="49E26C1F" w14:textId="77777777" w:rsidR="003A0FEA" w:rsidRPr="008B7369" w:rsidRDefault="003A0FEA" w:rsidP="00880F43">
            <w:pPr>
              <w:spacing w:line="240" w:lineRule="auto"/>
              <w:ind w:right="-1"/>
              <w:rPr>
                <w:sz w:val="18"/>
                <w:szCs w:val="18"/>
                <w:lang w:eastAsia="ru-RU"/>
              </w:rPr>
            </w:pPr>
            <w:r w:rsidRPr="008B7369">
              <w:rPr>
                <w:sz w:val="18"/>
                <w:szCs w:val="18"/>
                <w:lang w:eastAsia="ru-RU"/>
              </w:rPr>
              <w:t>3. greed</w:t>
            </w:r>
          </w:p>
        </w:tc>
        <w:tc>
          <w:tcPr>
            <w:tcW w:w="1867" w:type="dxa"/>
            <w:tcBorders>
              <w:right w:val="nil"/>
            </w:tcBorders>
            <w:shd w:val="clear" w:color="auto" w:fill="auto"/>
            <w:noWrap/>
            <w:vAlign w:val="bottom"/>
          </w:tcPr>
          <w:p w14:paraId="0E5AB902" w14:textId="77777777" w:rsidR="003A0FEA" w:rsidRPr="008B7369" w:rsidRDefault="003A0FEA" w:rsidP="00880F43">
            <w:pPr>
              <w:spacing w:line="240" w:lineRule="auto"/>
              <w:ind w:right="-1"/>
              <w:rPr>
                <w:sz w:val="18"/>
                <w:szCs w:val="18"/>
                <w:lang w:eastAsia="ru-RU"/>
              </w:rPr>
            </w:pPr>
            <w:r w:rsidRPr="008B7369">
              <w:rPr>
                <w:sz w:val="18"/>
                <w:szCs w:val="18"/>
                <w:lang w:eastAsia="ru-RU"/>
              </w:rPr>
              <w:t>9</w:t>
            </w:r>
          </w:p>
        </w:tc>
      </w:tr>
      <w:tr w:rsidR="003A0FEA" w:rsidRPr="00A17F77" w14:paraId="233EF2B2" w14:textId="77777777" w:rsidTr="00FA312E">
        <w:trPr>
          <w:trHeight w:val="54"/>
        </w:trPr>
        <w:tc>
          <w:tcPr>
            <w:tcW w:w="1029" w:type="dxa"/>
            <w:vMerge/>
            <w:tcBorders>
              <w:left w:val="nil"/>
            </w:tcBorders>
            <w:vAlign w:val="bottom"/>
          </w:tcPr>
          <w:p w14:paraId="21E6115A" w14:textId="77777777" w:rsidR="003A0FEA" w:rsidRPr="00D954EA" w:rsidRDefault="003A0FEA" w:rsidP="00880F43">
            <w:pPr>
              <w:rPr>
                <w:iCs/>
                <w:sz w:val="18"/>
                <w:szCs w:val="18"/>
              </w:rPr>
            </w:pPr>
          </w:p>
        </w:tc>
        <w:tc>
          <w:tcPr>
            <w:tcW w:w="2779" w:type="dxa"/>
            <w:shd w:val="clear" w:color="auto" w:fill="auto"/>
            <w:noWrap/>
            <w:vAlign w:val="bottom"/>
          </w:tcPr>
          <w:p w14:paraId="12346D6F" w14:textId="77777777" w:rsidR="003A0FEA" w:rsidRPr="008B7369" w:rsidRDefault="003A0FEA" w:rsidP="00880F43">
            <w:pPr>
              <w:spacing w:line="240" w:lineRule="auto"/>
              <w:ind w:right="-1"/>
              <w:rPr>
                <w:sz w:val="18"/>
                <w:szCs w:val="18"/>
                <w:lang w:eastAsia="ru-RU"/>
              </w:rPr>
            </w:pPr>
            <w:r w:rsidRPr="008B7369">
              <w:rPr>
                <w:sz w:val="18"/>
                <w:szCs w:val="18"/>
                <w:lang w:eastAsia="ru-RU"/>
              </w:rPr>
              <w:t>4. illness</w:t>
            </w:r>
          </w:p>
        </w:tc>
        <w:tc>
          <w:tcPr>
            <w:tcW w:w="1867" w:type="dxa"/>
            <w:tcBorders>
              <w:right w:val="nil"/>
            </w:tcBorders>
            <w:shd w:val="clear" w:color="auto" w:fill="auto"/>
            <w:noWrap/>
            <w:vAlign w:val="bottom"/>
          </w:tcPr>
          <w:p w14:paraId="0056F699" w14:textId="77777777" w:rsidR="003A0FEA" w:rsidRPr="008B7369" w:rsidRDefault="003A0FEA" w:rsidP="00880F43">
            <w:pPr>
              <w:spacing w:line="240" w:lineRule="auto"/>
              <w:ind w:right="-1"/>
              <w:rPr>
                <w:sz w:val="18"/>
                <w:szCs w:val="18"/>
                <w:lang w:eastAsia="ru-RU"/>
              </w:rPr>
            </w:pPr>
            <w:r w:rsidRPr="008B7369">
              <w:rPr>
                <w:sz w:val="18"/>
                <w:szCs w:val="18"/>
                <w:lang w:eastAsia="ru-RU"/>
              </w:rPr>
              <w:t>27</w:t>
            </w:r>
          </w:p>
        </w:tc>
      </w:tr>
      <w:tr w:rsidR="003A0FEA" w:rsidRPr="00A17F77" w14:paraId="7FE62E10" w14:textId="77777777" w:rsidTr="00FA312E">
        <w:trPr>
          <w:trHeight w:val="117"/>
        </w:trPr>
        <w:tc>
          <w:tcPr>
            <w:tcW w:w="1029" w:type="dxa"/>
            <w:vMerge w:val="restart"/>
            <w:tcBorders>
              <w:left w:val="nil"/>
            </w:tcBorders>
            <w:vAlign w:val="bottom"/>
          </w:tcPr>
          <w:p w14:paraId="40F16976" w14:textId="77777777" w:rsidR="003A0FEA" w:rsidRPr="00D954EA" w:rsidRDefault="003A0FEA" w:rsidP="00880F43">
            <w:pPr>
              <w:rPr>
                <w:iCs/>
                <w:sz w:val="18"/>
                <w:szCs w:val="18"/>
              </w:rPr>
            </w:pPr>
            <w:r w:rsidRPr="00D954EA">
              <w:rPr>
                <w:iCs/>
                <w:sz w:val="18"/>
                <w:szCs w:val="18"/>
              </w:rPr>
              <w:t>дар</w:t>
            </w:r>
          </w:p>
        </w:tc>
        <w:tc>
          <w:tcPr>
            <w:tcW w:w="2779" w:type="dxa"/>
            <w:shd w:val="clear" w:color="auto" w:fill="auto"/>
            <w:noWrap/>
            <w:vAlign w:val="bottom"/>
          </w:tcPr>
          <w:p w14:paraId="0867B115" w14:textId="77777777" w:rsidR="003A0FEA" w:rsidRPr="008B7369" w:rsidRDefault="003A0FEA" w:rsidP="00880F43">
            <w:pPr>
              <w:spacing w:line="240" w:lineRule="auto"/>
              <w:ind w:right="-1"/>
              <w:rPr>
                <w:sz w:val="18"/>
                <w:szCs w:val="18"/>
                <w:lang w:eastAsia="ru-RU"/>
              </w:rPr>
            </w:pPr>
            <w:r w:rsidRPr="008B7369">
              <w:rPr>
                <w:sz w:val="18"/>
                <w:szCs w:val="18"/>
                <w:lang w:eastAsia="ru-RU"/>
              </w:rPr>
              <w:t>1. present</w:t>
            </w:r>
          </w:p>
        </w:tc>
        <w:tc>
          <w:tcPr>
            <w:tcW w:w="1867" w:type="dxa"/>
            <w:tcBorders>
              <w:right w:val="nil"/>
            </w:tcBorders>
            <w:shd w:val="clear" w:color="auto" w:fill="auto"/>
            <w:noWrap/>
            <w:vAlign w:val="bottom"/>
          </w:tcPr>
          <w:p w14:paraId="0D01249C" w14:textId="77777777" w:rsidR="003A0FEA" w:rsidRPr="008B7369" w:rsidRDefault="003A0FEA" w:rsidP="00880F43">
            <w:pPr>
              <w:spacing w:line="240" w:lineRule="auto"/>
              <w:ind w:right="-1"/>
              <w:rPr>
                <w:sz w:val="18"/>
                <w:szCs w:val="18"/>
                <w:lang w:eastAsia="ru-RU"/>
              </w:rPr>
            </w:pPr>
            <w:r w:rsidRPr="008B7369">
              <w:rPr>
                <w:sz w:val="18"/>
                <w:szCs w:val="18"/>
                <w:lang w:eastAsia="ru-RU"/>
              </w:rPr>
              <w:t>13</w:t>
            </w:r>
          </w:p>
        </w:tc>
      </w:tr>
      <w:tr w:rsidR="003A0FEA" w:rsidRPr="00A17F77" w14:paraId="470B3FC3" w14:textId="77777777" w:rsidTr="00FA312E">
        <w:trPr>
          <w:trHeight w:val="117"/>
        </w:trPr>
        <w:tc>
          <w:tcPr>
            <w:tcW w:w="1029" w:type="dxa"/>
            <w:vMerge/>
            <w:tcBorders>
              <w:left w:val="nil"/>
            </w:tcBorders>
            <w:vAlign w:val="bottom"/>
          </w:tcPr>
          <w:p w14:paraId="3C822143" w14:textId="77777777" w:rsidR="003A0FEA" w:rsidRPr="00D954EA" w:rsidRDefault="003A0FEA" w:rsidP="00880F43">
            <w:pPr>
              <w:rPr>
                <w:iCs/>
                <w:sz w:val="18"/>
                <w:szCs w:val="18"/>
              </w:rPr>
            </w:pPr>
          </w:p>
        </w:tc>
        <w:tc>
          <w:tcPr>
            <w:tcW w:w="2779" w:type="dxa"/>
            <w:shd w:val="clear" w:color="auto" w:fill="auto"/>
            <w:noWrap/>
            <w:vAlign w:val="bottom"/>
          </w:tcPr>
          <w:p w14:paraId="6742CE25" w14:textId="77777777" w:rsidR="003A0FEA" w:rsidRPr="008B7369" w:rsidRDefault="003A0FEA" w:rsidP="00880F43">
            <w:pPr>
              <w:spacing w:line="240" w:lineRule="auto"/>
              <w:ind w:right="-1"/>
              <w:rPr>
                <w:sz w:val="18"/>
                <w:szCs w:val="18"/>
                <w:lang w:eastAsia="ru-RU"/>
              </w:rPr>
            </w:pPr>
            <w:r w:rsidRPr="008B7369">
              <w:rPr>
                <w:sz w:val="18"/>
                <w:szCs w:val="18"/>
                <w:lang w:eastAsia="ru-RU"/>
              </w:rPr>
              <w:t>2. divine blessing</w:t>
            </w:r>
          </w:p>
        </w:tc>
        <w:tc>
          <w:tcPr>
            <w:tcW w:w="1867" w:type="dxa"/>
            <w:tcBorders>
              <w:right w:val="nil"/>
            </w:tcBorders>
            <w:shd w:val="clear" w:color="auto" w:fill="auto"/>
            <w:noWrap/>
            <w:vAlign w:val="bottom"/>
          </w:tcPr>
          <w:p w14:paraId="08EB543C" w14:textId="77777777" w:rsidR="003A0FEA" w:rsidRPr="008B7369" w:rsidRDefault="003A0FEA" w:rsidP="00880F43">
            <w:pPr>
              <w:spacing w:line="240" w:lineRule="auto"/>
              <w:ind w:right="-1"/>
              <w:rPr>
                <w:sz w:val="18"/>
                <w:szCs w:val="18"/>
                <w:lang w:eastAsia="ru-RU"/>
              </w:rPr>
            </w:pPr>
            <w:r w:rsidRPr="008B7369">
              <w:rPr>
                <w:sz w:val="18"/>
                <w:szCs w:val="18"/>
                <w:lang w:eastAsia="ru-RU"/>
              </w:rPr>
              <w:t>8</w:t>
            </w:r>
          </w:p>
        </w:tc>
      </w:tr>
      <w:tr w:rsidR="003A0FEA" w:rsidRPr="00A17F77" w14:paraId="1E9FBE82" w14:textId="77777777" w:rsidTr="00FA312E">
        <w:trPr>
          <w:trHeight w:val="117"/>
        </w:trPr>
        <w:tc>
          <w:tcPr>
            <w:tcW w:w="1029" w:type="dxa"/>
            <w:vMerge/>
            <w:tcBorders>
              <w:left w:val="nil"/>
              <w:bottom w:val="single" w:sz="4" w:space="0" w:color="auto"/>
            </w:tcBorders>
            <w:vAlign w:val="bottom"/>
          </w:tcPr>
          <w:p w14:paraId="1599FE00" w14:textId="77777777" w:rsidR="003A0FEA" w:rsidRPr="00D954EA" w:rsidRDefault="003A0FEA" w:rsidP="00880F43">
            <w:pPr>
              <w:rPr>
                <w:iCs/>
                <w:sz w:val="18"/>
                <w:szCs w:val="18"/>
              </w:rPr>
            </w:pPr>
          </w:p>
        </w:tc>
        <w:tc>
          <w:tcPr>
            <w:tcW w:w="2779" w:type="dxa"/>
            <w:tcBorders>
              <w:bottom w:val="single" w:sz="4" w:space="0" w:color="auto"/>
            </w:tcBorders>
            <w:shd w:val="clear" w:color="auto" w:fill="auto"/>
            <w:noWrap/>
            <w:vAlign w:val="bottom"/>
          </w:tcPr>
          <w:p w14:paraId="4FB1F787" w14:textId="77777777" w:rsidR="003A0FEA" w:rsidRPr="008B7369" w:rsidRDefault="003A0FEA" w:rsidP="00880F43">
            <w:pPr>
              <w:spacing w:line="240" w:lineRule="auto"/>
              <w:ind w:right="-1"/>
              <w:rPr>
                <w:sz w:val="18"/>
                <w:szCs w:val="18"/>
                <w:lang w:eastAsia="ru-RU"/>
              </w:rPr>
            </w:pPr>
            <w:r w:rsidRPr="008B7369">
              <w:rPr>
                <w:sz w:val="18"/>
                <w:szCs w:val="18"/>
                <w:lang w:eastAsia="ru-RU"/>
              </w:rPr>
              <w:t>3. innate talent</w:t>
            </w:r>
          </w:p>
        </w:tc>
        <w:tc>
          <w:tcPr>
            <w:tcW w:w="1867" w:type="dxa"/>
            <w:tcBorders>
              <w:bottom w:val="single" w:sz="4" w:space="0" w:color="auto"/>
              <w:right w:val="nil"/>
            </w:tcBorders>
            <w:shd w:val="clear" w:color="auto" w:fill="auto"/>
            <w:noWrap/>
            <w:vAlign w:val="bottom"/>
          </w:tcPr>
          <w:p w14:paraId="7971D25A" w14:textId="77777777" w:rsidR="003A0FEA" w:rsidRPr="008B7369" w:rsidRDefault="003A0FEA" w:rsidP="00880F43">
            <w:pPr>
              <w:spacing w:line="240" w:lineRule="auto"/>
              <w:ind w:right="-1"/>
              <w:rPr>
                <w:sz w:val="18"/>
                <w:szCs w:val="18"/>
                <w:lang w:eastAsia="ru-RU"/>
              </w:rPr>
            </w:pPr>
            <w:r w:rsidRPr="008B7369">
              <w:rPr>
                <w:sz w:val="18"/>
                <w:szCs w:val="18"/>
                <w:lang w:eastAsia="ru-RU"/>
              </w:rPr>
              <w:t>15</w:t>
            </w:r>
          </w:p>
        </w:tc>
      </w:tr>
      <w:tr w:rsidR="003A0FEA" w:rsidRPr="00A17F77" w14:paraId="66801129" w14:textId="77777777" w:rsidTr="00FA312E">
        <w:trPr>
          <w:trHeight w:val="33"/>
        </w:trPr>
        <w:tc>
          <w:tcPr>
            <w:tcW w:w="1029" w:type="dxa"/>
            <w:vMerge w:val="restart"/>
            <w:tcBorders>
              <w:left w:val="nil"/>
            </w:tcBorders>
            <w:vAlign w:val="bottom"/>
          </w:tcPr>
          <w:p w14:paraId="715C45C9" w14:textId="77777777" w:rsidR="003A0FEA" w:rsidRPr="00D954EA" w:rsidRDefault="003A0FEA" w:rsidP="00880F43">
            <w:pPr>
              <w:rPr>
                <w:iCs/>
                <w:sz w:val="18"/>
                <w:szCs w:val="18"/>
              </w:rPr>
            </w:pPr>
            <w:r w:rsidRPr="00D954EA">
              <w:rPr>
                <w:iCs/>
                <w:sz w:val="18"/>
                <w:szCs w:val="18"/>
              </w:rPr>
              <w:t>девятка</w:t>
            </w:r>
          </w:p>
        </w:tc>
        <w:tc>
          <w:tcPr>
            <w:tcW w:w="2779" w:type="dxa"/>
            <w:shd w:val="clear" w:color="auto" w:fill="auto"/>
            <w:noWrap/>
            <w:vAlign w:val="bottom"/>
          </w:tcPr>
          <w:p w14:paraId="7BEE1193" w14:textId="77777777" w:rsidR="003A0FEA" w:rsidRPr="008B7369" w:rsidRDefault="003A0FEA" w:rsidP="00880F43">
            <w:pPr>
              <w:spacing w:line="240" w:lineRule="auto"/>
              <w:ind w:right="-1"/>
              <w:rPr>
                <w:sz w:val="18"/>
                <w:szCs w:val="18"/>
                <w:lang w:eastAsia="ru-RU"/>
              </w:rPr>
            </w:pPr>
            <w:r w:rsidRPr="008B7369">
              <w:rPr>
                <w:sz w:val="18"/>
                <w:szCs w:val="18"/>
                <w:lang w:eastAsia="ru-RU"/>
              </w:rPr>
              <w:t>1. number</w:t>
            </w:r>
          </w:p>
        </w:tc>
        <w:tc>
          <w:tcPr>
            <w:tcW w:w="1867" w:type="dxa"/>
            <w:tcBorders>
              <w:right w:val="nil"/>
            </w:tcBorders>
            <w:shd w:val="clear" w:color="auto" w:fill="auto"/>
            <w:noWrap/>
            <w:vAlign w:val="bottom"/>
          </w:tcPr>
          <w:p w14:paraId="7725216C" w14:textId="77777777" w:rsidR="003A0FEA" w:rsidRPr="008B7369" w:rsidRDefault="003A0FEA" w:rsidP="00880F43">
            <w:pPr>
              <w:spacing w:line="240" w:lineRule="auto"/>
              <w:ind w:right="-1"/>
              <w:rPr>
                <w:sz w:val="18"/>
                <w:szCs w:val="18"/>
                <w:lang w:eastAsia="ru-RU"/>
              </w:rPr>
            </w:pPr>
            <w:r w:rsidRPr="008B7369">
              <w:rPr>
                <w:sz w:val="18"/>
                <w:szCs w:val="18"/>
                <w:lang w:eastAsia="ru-RU"/>
              </w:rPr>
              <w:t>11</w:t>
            </w:r>
          </w:p>
        </w:tc>
      </w:tr>
      <w:tr w:rsidR="003A0FEA" w:rsidRPr="00A17F77" w14:paraId="3D73BC19" w14:textId="77777777" w:rsidTr="00FA312E">
        <w:trPr>
          <w:trHeight w:val="31"/>
        </w:trPr>
        <w:tc>
          <w:tcPr>
            <w:tcW w:w="1029" w:type="dxa"/>
            <w:vMerge/>
            <w:tcBorders>
              <w:left w:val="nil"/>
            </w:tcBorders>
            <w:vAlign w:val="bottom"/>
          </w:tcPr>
          <w:p w14:paraId="5A1F4582" w14:textId="77777777" w:rsidR="003A0FEA" w:rsidRPr="008B7369" w:rsidRDefault="003A0FEA" w:rsidP="00880F43">
            <w:pPr>
              <w:rPr>
                <w:sz w:val="18"/>
                <w:szCs w:val="18"/>
              </w:rPr>
            </w:pPr>
          </w:p>
        </w:tc>
        <w:tc>
          <w:tcPr>
            <w:tcW w:w="2779" w:type="dxa"/>
            <w:shd w:val="clear" w:color="auto" w:fill="auto"/>
            <w:noWrap/>
            <w:vAlign w:val="bottom"/>
          </w:tcPr>
          <w:p w14:paraId="7CBA707A" w14:textId="77777777" w:rsidR="003A0FEA" w:rsidRPr="008B7369" w:rsidRDefault="003A0FEA" w:rsidP="00880F43">
            <w:pPr>
              <w:spacing w:line="240" w:lineRule="auto"/>
              <w:ind w:right="-1"/>
              <w:rPr>
                <w:sz w:val="18"/>
                <w:szCs w:val="18"/>
                <w:lang w:eastAsia="ru-RU"/>
              </w:rPr>
            </w:pPr>
            <w:r w:rsidRPr="008B7369">
              <w:rPr>
                <w:sz w:val="18"/>
                <w:szCs w:val="18"/>
                <w:lang w:eastAsia="ru-RU"/>
              </w:rPr>
              <w:t>2. group of nine people</w:t>
            </w:r>
          </w:p>
        </w:tc>
        <w:tc>
          <w:tcPr>
            <w:tcW w:w="1867" w:type="dxa"/>
            <w:tcBorders>
              <w:right w:val="nil"/>
            </w:tcBorders>
            <w:shd w:val="clear" w:color="auto" w:fill="auto"/>
            <w:noWrap/>
            <w:vAlign w:val="bottom"/>
          </w:tcPr>
          <w:p w14:paraId="1779F9E0" w14:textId="77777777" w:rsidR="003A0FEA" w:rsidRPr="008B7369" w:rsidRDefault="003A0FEA" w:rsidP="00880F43">
            <w:pPr>
              <w:spacing w:line="240" w:lineRule="auto"/>
              <w:ind w:right="-1"/>
              <w:rPr>
                <w:sz w:val="18"/>
                <w:szCs w:val="18"/>
                <w:lang w:eastAsia="ru-RU"/>
              </w:rPr>
            </w:pPr>
            <w:r w:rsidRPr="008B7369">
              <w:rPr>
                <w:sz w:val="18"/>
                <w:szCs w:val="18"/>
                <w:lang w:eastAsia="ru-RU"/>
              </w:rPr>
              <w:t>7</w:t>
            </w:r>
          </w:p>
        </w:tc>
      </w:tr>
      <w:tr w:rsidR="003A0FEA" w:rsidRPr="00A17F77" w14:paraId="3AAEFCBF" w14:textId="77777777" w:rsidTr="00FA312E">
        <w:trPr>
          <w:trHeight w:val="31"/>
        </w:trPr>
        <w:tc>
          <w:tcPr>
            <w:tcW w:w="1029" w:type="dxa"/>
            <w:vMerge/>
            <w:tcBorders>
              <w:left w:val="nil"/>
            </w:tcBorders>
            <w:vAlign w:val="bottom"/>
          </w:tcPr>
          <w:p w14:paraId="1C03EDFD" w14:textId="77777777" w:rsidR="003A0FEA" w:rsidRPr="008B7369" w:rsidRDefault="003A0FEA" w:rsidP="00880F43">
            <w:pPr>
              <w:rPr>
                <w:sz w:val="18"/>
                <w:szCs w:val="18"/>
              </w:rPr>
            </w:pPr>
          </w:p>
        </w:tc>
        <w:tc>
          <w:tcPr>
            <w:tcW w:w="2779" w:type="dxa"/>
            <w:shd w:val="clear" w:color="auto" w:fill="auto"/>
            <w:noWrap/>
            <w:vAlign w:val="bottom"/>
          </w:tcPr>
          <w:p w14:paraId="5DCDD3C2" w14:textId="77777777" w:rsidR="003A0FEA" w:rsidRPr="008B7369" w:rsidRDefault="003A0FEA" w:rsidP="00880F43">
            <w:pPr>
              <w:spacing w:line="240" w:lineRule="auto"/>
              <w:ind w:right="-1"/>
              <w:rPr>
                <w:sz w:val="18"/>
                <w:szCs w:val="18"/>
                <w:lang w:eastAsia="ru-RU"/>
              </w:rPr>
            </w:pPr>
            <w:r w:rsidRPr="008B7369">
              <w:rPr>
                <w:sz w:val="18"/>
                <w:szCs w:val="18"/>
                <w:lang w:eastAsia="ru-RU"/>
              </w:rPr>
              <w:t>3. card</w:t>
            </w:r>
          </w:p>
        </w:tc>
        <w:tc>
          <w:tcPr>
            <w:tcW w:w="1867" w:type="dxa"/>
            <w:tcBorders>
              <w:right w:val="nil"/>
            </w:tcBorders>
            <w:shd w:val="clear" w:color="auto" w:fill="auto"/>
            <w:noWrap/>
            <w:vAlign w:val="bottom"/>
          </w:tcPr>
          <w:p w14:paraId="3C4192F1" w14:textId="77777777" w:rsidR="003A0FEA" w:rsidRPr="008B7369" w:rsidRDefault="003A0FEA" w:rsidP="00880F43">
            <w:pPr>
              <w:spacing w:line="240" w:lineRule="auto"/>
              <w:ind w:right="-1"/>
              <w:rPr>
                <w:sz w:val="18"/>
                <w:szCs w:val="18"/>
                <w:lang w:eastAsia="ru-RU"/>
              </w:rPr>
            </w:pPr>
            <w:r w:rsidRPr="008B7369">
              <w:rPr>
                <w:sz w:val="18"/>
                <w:szCs w:val="18"/>
                <w:lang w:eastAsia="ru-RU"/>
              </w:rPr>
              <w:t>5</w:t>
            </w:r>
          </w:p>
        </w:tc>
      </w:tr>
      <w:tr w:rsidR="003A0FEA" w:rsidRPr="00A17F77" w14:paraId="164F8477" w14:textId="77777777" w:rsidTr="00FA312E">
        <w:trPr>
          <w:trHeight w:val="31"/>
        </w:trPr>
        <w:tc>
          <w:tcPr>
            <w:tcW w:w="1029" w:type="dxa"/>
            <w:vMerge/>
            <w:tcBorders>
              <w:left w:val="nil"/>
            </w:tcBorders>
            <w:vAlign w:val="bottom"/>
          </w:tcPr>
          <w:p w14:paraId="6622F304" w14:textId="77777777" w:rsidR="003A0FEA" w:rsidRPr="008B7369" w:rsidRDefault="003A0FEA" w:rsidP="00880F43">
            <w:pPr>
              <w:rPr>
                <w:sz w:val="18"/>
                <w:szCs w:val="18"/>
              </w:rPr>
            </w:pPr>
          </w:p>
        </w:tc>
        <w:tc>
          <w:tcPr>
            <w:tcW w:w="2779" w:type="dxa"/>
            <w:shd w:val="clear" w:color="auto" w:fill="auto"/>
            <w:noWrap/>
            <w:vAlign w:val="bottom"/>
          </w:tcPr>
          <w:p w14:paraId="65D1D32B" w14:textId="77777777" w:rsidR="003A0FEA" w:rsidRPr="008B7369" w:rsidRDefault="003A0FEA" w:rsidP="00880F43">
            <w:pPr>
              <w:spacing w:line="240" w:lineRule="auto"/>
              <w:ind w:right="-1"/>
              <w:rPr>
                <w:sz w:val="18"/>
                <w:szCs w:val="18"/>
                <w:lang w:eastAsia="ru-RU"/>
              </w:rPr>
            </w:pPr>
            <w:r w:rsidRPr="008B7369">
              <w:rPr>
                <w:sz w:val="18"/>
                <w:szCs w:val="18"/>
                <w:lang w:eastAsia="ru-RU"/>
              </w:rPr>
              <w:t>4. type of billiard</w:t>
            </w:r>
          </w:p>
        </w:tc>
        <w:tc>
          <w:tcPr>
            <w:tcW w:w="1867" w:type="dxa"/>
            <w:tcBorders>
              <w:right w:val="nil"/>
            </w:tcBorders>
            <w:shd w:val="clear" w:color="auto" w:fill="auto"/>
            <w:noWrap/>
            <w:vAlign w:val="bottom"/>
          </w:tcPr>
          <w:p w14:paraId="3D9EF5FB" w14:textId="77777777" w:rsidR="003A0FEA" w:rsidRPr="008B7369" w:rsidRDefault="003A0FEA" w:rsidP="00880F43">
            <w:pPr>
              <w:spacing w:line="240" w:lineRule="auto"/>
              <w:ind w:right="-1"/>
              <w:rPr>
                <w:sz w:val="18"/>
                <w:szCs w:val="18"/>
                <w:lang w:eastAsia="ru-RU"/>
              </w:rPr>
            </w:pPr>
            <w:r w:rsidRPr="008B7369">
              <w:rPr>
                <w:sz w:val="18"/>
                <w:szCs w:val="18"/>
                <w:lang w:eastAsia="ru-RU"/>
              </w:rPr>
              <w:t>9</w:t>
            </w:r>
          </w:p>
        </w:tc>
      </w:tr>
      <w:tr w:rsidR="003A0FEA" w:rsidRPr="00A17F77" w14:paraId="308B5CDA" w14:textId="77777777" w:rsidTr="00FA312E">
        <w:trPr>
          <w:trHeight w:val="31"/>
        </w:trPr>
        <w:tc>
          <w:tcPr>
            <w:tcW w:w="1029" w:type="dxa"/>
            <w:vMerge/>
            <w:tcBorders>
              <w:left w:val="nil"/>
            </w:tcBorders>
            <w:vAlign w:val="bottom"/>
          </w:tcPr>
          <w:p w14:paraId="03997A63" w14:textId="77777777" w:rsidR="003A0FEA" w:rsidRPr="008B7369" w:rsidRDefault="003A0FEA" w:rsidP="00880F43">
            <w:pPr>
              <w:rPr>
                <w:sz w:val="18"/>
                <w:szCs w:val="18"/>
              </w:rPr>
            </w:pPr>
          </w:p>
        </w:tc>
        <w:tc>
          <w:tcPr>
            <w:tcW w:w="2779" w:type="dxa"/>
            <w:shd w:val="clear" w:color="auto" w:fill="auto"/>
            <w:noWrap/>
            <w:vAlign w:val="bottom"/>
          </w:tcPr>
          <w:p w14:paraId="31F8E170" w14:textId="77777777" w:rsidR="003A0FEA" w:rsidRPr="008B7369" w:rsidRDefault="003A0FEA" w:rsidP="00880F43">
            <w:pPr>
              <w:spacing w:line="240" w:lineRule="auto"/>
              <w:ind w:right="-1"/>
              <w:rPr>
                <w:sz w:val="18"/>
                <w:szCs w:val="18"/>
                <w:lang w:eastAsia="ru-RU"/>
              </w:rPr>
            </w:pPr>
            <w:r w:rsidRPr="008B7369">
              <w:rPr>
                <w:sz w:val="18"/>
                <w:szCs w:val="18"/>
                <w:lang w:eastAsia="ru-RU"/>
              </w:rPr>
              <w:t>5. car</w:t>
            </w:r>
          </w:p>
        </w:tc>
        <w:tc>
          <w:tcPr>
            <w:tcW w:w="1867" w:type="dxa"/>
            <w:tcBorders>
              <w:right w:val="nil"/>
            </w:tcBorders>
            <w:shd w:val="clear" w:color="auto" w:fill="auto"/>
            <w:noWrap/>
            <w:vAlign w:val="bottom"/>
          </w:tcPr>
          <w:p w14:paraId="33ED4561" w14:textId="77777777" w:rsidR="003A0FEA" w:rsidRPr="008B7369" w:rsidRDefault="003A0FEA" w:rsidP="00880F43">
            <w:pPr>
              <w:spacing w:line="240" w:lineRule="auto"/>
              <w:ind w:right="-1"/>
              <w:rPr>
                <w:sz w:val="18"/>
                <w:szCs w:val="18"/>
                <w:lang w:eastAsia="ru-RU"/>
              </w:rPr>
            </w:pPr>
            <w:r w:rsidRPr="008B7369">
              <w:rPr>
                <w:sz w:val="18"/>
                <w:szCs w:val="18"/>
                <w:lang w:eastAsia="ru-RU"/>
              </w:rPr>
              <w:t>6</w:t>
            </w:r>
          </w:p>
        </w:tc>
      </w:tr>
      <w:tr w:rsidR="003A0FEA" w:rsidRPr="00A17F77" w14:paraId="43A03282" w14:textId="77777777" w:rsidTr="00FA312E">
        <w:trPr>
          <w:trHeight w:val="31"/>
        </w:trPr>
        <w:tc>
          <w:tcPr>
            <w:tcW w:w="1029" w:type="dxa"/>
            <w:vMerge/>
            <w:tcBorders>
              <w:left w:val="nil"/>
            </w:tcBorders>
            <w:vAlign w:val="bottom"/>
          </w:tcPr>
          <w:p w14:paraId="6D75DD07" w14:textId="77777777" w:rsidR="003A0FEA" w:rsidRPr="008B7369" w:rsidRDefault="003A0FEA" w:rsidP="00880F43">
            <w:pPr>
              <w:rPr>
                <w:sz w:val="18"/>
                <w:szCs w:val="18"/>
              </w:rPr>
            </w:pPr>
          </w:p>
        </w:tc>
        <w:tc>
          <w:tcPr>
            <w:tcW w:w="2779" w:type="dxa"/>
            <w:shd w:val="clear" w:color="auto" w:fill="auto"/>
            <w:noWrap/>
            <w:vAlign w:val="bottom"/>
          </w:tcPr>
          <w:p w14:paraId="5DAD3A78" w14:textId="77777777" w:rsidR="003A0FEA" w:rsidRPr="00A92E1C" w:rsidRDefault="003A0FEA" w:rsidP="00880F43">
            <w:pPr>
              <w:spacing w:line="240" w:lineRule="auto"/>
              <w:ind w:right="-1"/>
              <w:rPr>
                <w:sz w:val="18"/>
                <w:szCs w:val="18"/>
                <w:lang w:eastAsia="ru-RU"/>
              </w:rPr>
            </w:pPr>
            <w:r w:rsidRPr="008B7369">
              <w:rPr>
                <w:sz w:val="18"/>
                <w:szCs w:val="18"/>
                <w:lang w:eastAsia="ru-RU"/>
              </w:rPr>
              <w:t>6. corner of a football goal</w:t>
            </w:r>
          </w:p>
        </w:tc>
        <w:tc>
          <w:tcPr>
            <w:tcW w:w="1867" w:type="dxa"/>
            <w:tcBorders>
              <w:right w:val="nil"/>
            </w:tcBorders>
            <w:shd w:val="clear" w:color="auto" w:fill="auto"/>
            <w:noWrap/>
            <w:vAlign w:val="bottom"/>
          </w:tcPr>
          <w:p w14:paraId="59A90135" w14:textId="77777777" w:rsidR="003A0FEA" w:rsidRPr="008B7369" w:rsidRDefault="003A0FEA" w:rsidP="00880F43">
            <w:pPr>
              <w:spacing w:line="240" w:lineRule="auto"/>
              <w:ind w:right="-1"/>
              <w:rPr>
                <w:sz w:val="18"/>
                <w:szCs w:val="18"/>
                <w:lang w:eastAsia="ru-RU"/>
              </w:rPr>
            </w:pPr>
            <w:r w:rsidRPr="008B7369">
              <w:rPr>
                <w:sz w:val="18"/>
                <w:szCs w:val="18"/>
                <w:lang w:eastAsia="ru-RU"/>
              </w:rPr>
              <w:t>4</w:t>
            </w:r>
          </w:p>
        </w:tc>
      </w:tr>
      <w:tr w:rsidR="003A0FEA" w:rsidRPr="00A17F77" w14:paraId="2E8BA2A9" w14:textId="77777777" w:rsidTr="00FA312E">
        <w:trPr>
          <w:trHeight w:val="31"/>
        </w:trPr>
        <w:tc>
          <w:tcPr>
            <w:tcW w:w="1029" w:type="dxa"/>
            <w:vMerge/>
            <w:tcBorders>
              <w:left w:val="nil"/>
              <w:bottom w:val="single" w:sz="12" w:space="0" w:color="auto"/>
            </w:tcBorders>
            <w:vAlign w:val="bottom"/>
          </w:tcPr>
          <w:p w14:paraId="73BE8069" w14:textId="77777777" w:rsidR="003A0FEA" w:rsidRPr="008B7369" w:rsidRDefault="003A0FEA" w:rsidP="00880F43">
            <w:pPr>
              <w:rPr>
                <w:sz w:val="18"/>
                <w:szCs w:val="18"/>
              </w:rPr>
            </w:pPr>
          </w:p>
        </w:tc>
        <w:tc>
          <w:tcPr>
            <w:tcW w:w="2779" w:type="dxa"/>
            <w:tcBorders>
              <w:bottom w:val="single" w:sz="12" w:space="0" w:color="auto"/>
            </w:tcBorders>
            <w:shd w:val="clear" w:color="auto" w:fill="auto"/>
            <w:noWrap/>
            <w:vAlign w:val="bottom"/>
          </w:tcPr>
          <w:p w14:paraId="6E513E84" w14:textId="77777777" w:rsidR="003A0FEA" w:rsidRPr="008B7369" w:rsidRDefault="003A0FEA" w:rsidP="00880F43">
            <w:pPr>
              <w:spacing w:line="240" w:lineRule="auto"/>
              <w:ind w:right="-1"/>
              <w:rPr>
                <w:sz w:val="18"/>
                <w:szCs w:val="18"/>
                <w:lang w:eastAsia="ru-RU"/>
              </w:rPr>
            </w:pPr>
            <w:r w:rsidRPr="008B7369">
              <w:rPr>
                <w:sz w:val="18"/>
                <w:szCs w:val="18"/>
                <w:lang w:eastAsia="ru-RU"/>
              </w:rPr>
              <w:t>7. place on a target</w:t>
            </w:r>
          </w:p>
        </w:tc>
        <w:tc>
          <w:tcPr>
            <w:tcW w:w="1867" w:type="dxa"/>
            <w:tcBorders>
              <w:bottom w:val="single" w:sz="12" w:space="0" w:color="auto"/>
              <w:right w:val="nil"/>
            </w:tcBorders>
            <w:shd w:val="clear" w:color="auto" w:fill="auto"/>
            <w:noWrap/>
            <w:vAlign w:val="bottom"/>
          </w:tcPr>
          <w:p w14:paraId="3DD85041" w14:textId="77777777" w:rsidR="003A0FEA" w:rsidRPr="008B7369" w:rsidRDefault="003A0FEA" w:rsidP="00880F43">
            <w:pPr>
              <w:spacing w:line="240" w:lineRule="auto"/>
              <w:ind w:right="-1"/>
              <w:rPr>
                <w:sz w:val="18"/>
                <w:szCs w:val="18"/>
                <w:lang w:eastAsia="ru-RU"/>
              </w:rPr>
            </w:pPr>
            <w:r w:rsidRPr="008B7369">
              <w:rPr>
                <w:sz w:val="18"/>
                <w:szCs w:val="18"/>
                <w:lang w:eastAsia="ru-RU"/>
              </w:rPr>
              <w:t>5</w:t>
            </w:r>
          </w:p>
        </w:tc>
      </w:tr>
    </w:tbl>
    <w:p w14:paraId="3DEBE717" w14:textId="77777777" w:rsidR="003A0FEA" w:rsidRDefault="003A0FEA" w:rsidP="003A0FEA">
      <w:pPr>
        <w:pStyle w:val="p1a"/>
        <w:rPr>
          <w:lang w:val="ru-RU"/>
        </w:rPr>
      </w:pPr>
    </w:p>
    <w:p w14:paraId="1E0D31F4" w14:textId="6CE28FFB" w:rsidR="003A0FEA" w:rsidRPr="001F2120" w:rsidRDefault="003A0FEA" w:rsidP="00FA312E">
      <w:pPr>
        <w:pStyle w:val="heading1"/>
      </w:pPr>
      <w:r>
        <w:t>Models</w:t>
      </w:r>
    </w:p>
    <w:p w14:paraId="7B4213E3" w14:textId="77777777" w:rsidR="003A0FEA" w:rsidRPr="001F2120" w:rsidRDefault="003A0FEA" w:rsidP="003A0FEA">
      <w:pPr>
        <w:pStyle w:val="p1a"/>
      </w:pPr>
      <w:r w:rsidRPr="00A17F77">
        <w:t xml:space="preserve">In the experiment we used a range of </w:t>
      </w:r>
      <w:r>
        <w:t>generative LLMs adapted for Russian language:</w:t>
      </w:r>
      <w:r w:rsidRPr="00A17F77">
        <w:t xml:space="preserve"> GigaChat-2-Max</w:t>
      </w:r>
      <w:r>
        <w:t xml:space="preserve"> (closed-source flagship model of Sber released in 2025)</w:t>
      </w:r>
      <w:r w:rsidRPr="00A17F77">
        <w:t>, T-Lite-it-1.0</w:t>
      </w:r>
      <w:r>
        <w:t xml:space="preserve"> and</w:t>
      </w:r>
      <w:r w:rsidRPr="00A17F77">
        <w:t xml:space="preserve"> T-Pro-it-1.0</w:t>
      </w:r>
      <w:r>
        <w:t xml:space="preserve"> (open-source models, 7B and 32B parameters respectively, r</w:t>
      </w:r>
      <w:r>
        <w:t>e</w:t>
      </w:r>
      <w:r>
        <w:t>leased in 2024)</w:t>
      </w:r>
      <w:r w:rsidRPr="00A17F77">
        <w:t>, YandexGPT-5-Pro</w:t>
      </w:r>
      <w:r>
        <w:t xml:space="preserve"> (closed-source model of Yandex released in 2025) and</w:t>
      </w:r>
      <w:r w:rsidRPr="00A17F77">
        <w:t xml:space="preserve"> RefalMachine/RuadaptQwen2.5-32B-Pro-Beta (</w:t>
      </w:r>
      <w:r w:rsidRPr="001F2120">
        <w:t>Ruadapt</w:t>
      </w:r>
      <w:r w:rsidRPr="00A17F77">
        <w:t xml:space="preserve"> further</w:t>
      </w:r>
      <w:r w:rsidRPr="0070773E">
        <w:t xml:space="preserve">: </w:t>
      </w:r>
      <w:r>
        <w:t xml:space="preserve">open-source model developed by the </w:t>
      </w:r>
      <w:r w:rsidRPr="00D35F9E">
        <w:t>Research Computing Center of Lomonosov Moscow State University</w:t>
      </w:r>
      <w:r>
        <w:t xml:space="preserve"> in 2024 </w:t>
      </w:r>
      <w:r w:rsidRPr="001E349D">
        <w:t xml:space="preserve">[21]). </w:t>
      </w:r>
      <w:r w:rsidRPr="00A17F77">
        <w:t>The range of models taken into account varied from flagship models to smaller ones, more typically used for improving inference speed or for less challenging tasks. All chosen models, except YandexGPT-5-Pro</w:t>
      </w:r>
      <w:r>
        <w:t>, that has not been evaluated</w:t>
      </w:r>
      <w:r w:rsidRPr="00A17F77">
        <w:t xml:space="preserve">, </w:t>
      </w:r>
      <w:r>
        <w:t>are among the leaders</w:t>
      </w:r>
      <w:r w:rsidRPr="00A17F77">
        <w:t xml:space="preserve"> on the MERA-benchmark for Russian-language model evaluation</w:t>
      </w:r>
      <w:r>
        <w:t>: e</w:t>
      </w:r>
      <w:r w:rsidRPr="00416F58">
        <w:t xml:space="preserve">ven the smaller </w:t>
      </w:r>
      <w:r>
        <w:t>ones</w:t>
      </w:r>
      <w:r w:rsidRPr="00416F58">
        <w:t xml:space="preserve"> rank within the top 30 positions on the </w:t>
      </w:r>
      <w:r w:rsidRPr="001E349D">
        <w:t>lea</w:t>
      </w:r>
      <w:r w:rsidRPr="001E349D">
        <w:t>d</w:t>
      </w:r>
      <w:r w:rsidRPr="001E349D">
        <w:t xml:space="preserve">erboard [7]. </w:t>
      </w:r>
    </w:p>
    <w:p w14:paraId="3101D8C9" w14:textId="77777777" w:rsidR="003A0FEA" w:rsidRPr="00A17F77" w:rsidRDefault="003A0FEA" w:rsidP="003A0FEA">
      <w:pPr>
        <w:pStyle w:val="p1a"/>
      </w:pPr>
      <w:r>
        <w:t>GigaChat-2-Max was accessed through its official GUI</w:t>
      </w:r>
      <w:r w:rsidRPr="00A17F77">
        <w:t xml:space="preserve">, in other cases we resorted to </w:t>
      </w:r>
      <w:r>
        <w:t xml:space="preserve">using the </w:t>
      </w:r>
      <w:r w:rsidRPr="00A17F77">
        <w:t>LLM Arena</w:t>
      </w:r>
      <w:r>
        <w:t>, the benchmark</w:t>
      </w:r>
      <w:r w:rsidRPr="00A17F77">
        <w:t xml:space="preserve"> </w:t>
      </w:r>
      <w:r>
        <w:t>for Russian-language LLMs, that offers a wide selection of models for testing and evaluation. The links to both GUIs are available in the references section.</w:t>
      </w:r>
      <w:r w:rsidRPr="00A17F77">
        <w:t xml:space="preserve"> </w:t>
      </w:r>
    </w:p>
    <w:p w14:paraId="2EE67176" w14:textId="77777777" w:rsidR="003A0FEA" w:rsidRPr="00A17F77" w:rsidRDefault="003A0FEA" w:rsidP="003A0FEA">
      <w:pPr>
        <w:pStyle w:val="p1a"/>
        <w:ind w:firstLine="227"/>
      </w:pPr>
      <w:r w:rsidRPr="00A17F77">
        <w:t>Additionally, the aforementioned requirements to structured output led us to di</w:t>
      </w:r>
      <w:r w:rsidRPr="00A17F77">
        <w:t>s</w:t>
      </w:r>
      <w:r w:rsidRPr="00A17F77">
        <w:t xml:space="preserve">carding some of the models from the </w:t>
      </w:r>
      <w:r>
        <w:t xml:space="preserve">initial </w:t>
      </w:r>
      <w:r w:rsidRPr="00A17F77">
        <w:t>list of test subjects: their inference cap</w:t>
      </w:r>
      <w:r w:rsidRPr="00A17F77">
        <w:t>a</w:t>
      </w:r>
      <w:r w:rsidRPr="00A17F77">
        <w:t>bilities did not prove advanced enough to abide by this rule. Any reasoning and co</w:t>
      </w:r>
      <w:r w:rsidRPr="00A17F77">
        <w:t>m</w:t>
      </w:r>
      <w:r w:rsidRPr="00A17F77">
        <w:t>ments the models outputted was not taken into account: the evaluation was carried out automatically basing only on the predictions in machine-readable format.</w:t>
      </w:r>
    </w:p>
    <w:p w14:paraId="599B788F" w14:textId="70FA4674" w:rsidR="003A0FEA" w:rsidRPr="00A17F77" w:rsidRDefault="003A0FEA" w:rsidP="00FA312E">
      <w:pPr>
        <w:pStyle w:val="heading1"/>
      </w:pPr>
      <w:r w:rsidRPr="00A17F77">
        <w:lastRenderedPageBreak/>
        <w:t>Experi</w:t>
      </w:r>
      <w:r>
        <w:t>ment</w:t>
      </w:r>
      <w:r w:rsidRPr="00A17F77">
        <w:t>: selecting the correct sense from a predefined list</w:t>
      </w:r>
    </w:p>
    <w:p w14:paraId="3C6CE4BC" w14:textId="77777777" w:rsidR="003A0FEA" w:rsidRDefault="003A0FEA" w:rsidP="003A0FEA">
      <w:pPr>
        <w:pStyle w:val="p1a"/>
      </w:pPr>
      <w:r w:rsidRPr="00A17F77">
        <w:t>The experiment consisted in prompting a model to determine in which sense from a predefined list the target word is used in the provided list of contexts. The sense i</w:t>
      </w:r>
      <w:r w:rsidRPr="00A17F77">
        <w:t>n</w:t>
      </w:r>
      <w:r w:rsidRPr="00A17F77">
        <w:t>ventories we used for each ambiguous word exactly corresponded to the sense inve</w:t>
      </w:r>
      <w:r w:rsidRPr="00A17F77">
        <w:t>n</w:t>
      </w:r>
      <w:r w:rsidRPr="00A17F77">
        <w:t xml:space="preserve">tories present in the respective datasets. </w:t>
      </w:r>
    </w:p>
    <w:p w14:paraId="388FD185" w14:textId="77777777" w:rsidR="003A0FEA" w:rsidRDefault="003A0FEA" w:rsidP="003A0FEA">
      <w:pPr>
        <w:pStyle w:val="p1a"/>
      </w:pPr>
      <w:r w:rsidRPr="00A17F77">
        <w:t xml:space="preserve">Below we provide a prompt used for all the models: </w:t>
      </w:r>
    </w:p>
    <w:p w14:paraId="584E17ED" w14:textId="77777777" w:rsidR="003A0FEA" w:rsidRPr="00416F58" w:rsidRDefault="003A0FEA" w:rsidP="00FA312E">
      <w:pPr>
        <w:pStyle w:val="programcode"/>
      </w:pPr>
      <w:r w:rsidRPr="00416F58">
        <w:t xml:space="preserve">You are a specialist in word sense disambiguation. You are given a list of contexts containing an ambiguous word. Your task is to determine </w:t>
      </w:r>
      <w:r>
        <w:t xml:space="preserve">in </w:t>
      </w:r>
      <w:r w:rsidRPr="00416F58">
        <w:t>which meaning the ta</w:t>
      </w:r>
      <w:r w:rsidRPr="00416F58">
        <w:t>r</w:t>
      </w:r>
      <w:r w:rsidRPr="00416F58">
        <w:t xml:space="preserve">get word is used </w:t>
      </w:r>
      <w:r>
        <w:t>in</w:t>
      </w:r>
      <w:r w:rsidRPr="00416F58">
        <w:t xml:space="preserve"> each context.</w:t>
      </w:r>
    </w:p>
    <w:p w14:paraId="46F8CEF8" w14:textId="77777777" w:rsidR="003A0FEA" w:rsidRPr="00416F58" w:rsidRDefault="003A0FEA" w:rsidP="00FA312E">
      <w:pPr>
        <w:pStyle w:val="programcode"/>
      </w:pPr>
      <w:r w:rsidRPr="00416F58">
        <w:t>Target word: {word}</w:t>
      </w:r>
    </w:p>
    <w:p w14:paraId="5228C939" w14:textId="77777777" w:rsidR="003A0FEA" w:rsidRPr="001E349D" w:rsidRDefault="003A0FEA" w:rsidP="00FA312E">
      <w:pPr>
        <w:pStyle w:val="programcode"/>
      </w:pPr>
      <w:r w:rsidRPr="00416F58">
        <w:t>Senses of the target word with INDICES:</w:t>
      </w:r>
      <w:r>
        <w:t xml:space="preserve"> </w:t>
      </w:r>
      <w:r w:rsidRPr="001E349D">
        <w:t>1.(…)\n2. (…)\n3. (…)</w:t>
      </w:r>
    </w:p>
    <w:p w14:paraId="01BC7457" w14:textId="77777777" w:rsidR="003A0FEA" w:rsidRPr="00416F58" w:rsidRDefault="003A0FEA" w:rsidP="00FA312E">
      <w:pPr>
        <w:pStyle w:val="programcode"/>
      </w:pPr>
      <w:r w:rsidRPr="00416F58">
        <w:t>Provide the answer in a JSON format with the following fields:</w:t>
      </w:r>
    </w:p>
    <w:p w14:paraId="35C7DEE9" w14:textId="77777777" w:rsidR="003A0FEA" w:rsidRPr="00416F58" w:rsidRDefault="003A0FEA" w:rsidP="00FA312E">
      <w:pPr>
        <w:pStyle w:val="programcode"/>
      </w:pPr>
      <w:r w:rsidRPr="00416F58">
        <w:t>{</w:t>
      </w:r>
    </w:p>
    <w:p w14:paraId="4FBF580E" w14:textId="77777777" w:rsidR="003A0FEA" w:rsidRPr="00416F58" w:rsidRDefault="003A0FEA" w:rsidP="00FA312E">
      <w:pPr>
        <w:pStyle w:val="programcode"/>
      </w:pPr>
      <w:r w:rsidRPr="00416F58">
        <w:t xml:space="preserve">  "context number in the analyzed list": </w:t>
      </w:r>
      <w:r>
        <w:t>sense index (</w:t>
      </w:r>
      <w:r w:rsidRPr="00416F58">
        <w:t>int</w:t>
      </w:r>
      <w:r>
        <w:t>)</w:t>
      </w:r>
    </w:p>
    <w:p w14:paraId="7AA1DF88" w14:textId="77777777" w:rsidR="003A0FEA" w:rsidRPr="00416F58" w:rsidRDefault="003A0FEA" w:rsidP="00FA312E">
      <w:pPr>
        <w:pStyle w:val="programcode"/>
      </w:pPr>
      <w:r w:rsidRPr="00416F58">
        <w:t>}</w:t>
      </w:r>
    </w:p>
    <w:p w14:paraId="2F096B6E" w14:textId="77777777" w:rsidR="003A0FEA" w:rsidRPr="00416F58" w:rsidRDefault="003A0FEA" w:rsidP="00FA312E">
      <w:pPr>
        <w:pStyle w:val="programcode"/>
      </w:pPr>
      <w:r w:rsidRPr="00416F58">
        <w:t>Carefully analyze the format and do not deviate from it. Make sure to analyze all contexts from the list and ou</w:t>
      </w:r>
      <w:r w:rsidRPr="00416F58">
        <w:t>t</w:t>
      </w:r>
      <w:r w:rsidRPr="00416F58">
        <w:t>put a sense index for each one.</w:t>
      </w:r>
      <w:r w:rsidRPr="00416F58">
        <w:br/>
        <w:t>The response should be a JSON object with {number} fields, where the keys are the context numbers in order, and the values are your answers.</w:t>
      </w:r>
      <w:r w:rsidRPr="00416F58">
        <w:br/>
        <w:t xml:space="preserve">Do not output anything other than the JSON response. </w:t>
      </w:r>
    </w:p>
    <w:p w14:paraId="176B1ABA" w14:textId="1D7D60B2" w:rsidR="003A0FEA" w:rsidRPr="00730845" w:rsidRDefault="003A0FEA" w:rsidP="00FA312E">
      <w:pPr>
        <w:pStyle w:val="heading2"/>
      </w:pPr>
      <w:r>
        <w:t>Metrics overview</w:t>
      </w:r>
    </w:p>
    <w:p w14:paraId="17A42AD6" w14:textId="0567BB2A" w:rsidR="000B153D" w:rsidRPr="000B153D" w:rsidRDefault="003A0FEA" w:rsidP="000B153D">
      <w:pPr>
        <w:pStyle w:val="p1a"/>
      </w:pPr>
      <w:r w:rsidRPr="00A17F77">
        <w:t>Models’ performance was evaluated by the accuracy and macro-averaged F1 scores, the latter being chosen to better deal with class imbalance, as some of the senses of the ambiguous words, especially from bts-rnc and active-dict datasets are represented by significantly fewer contexts than the others.</w:t>
      </w:r>
    </w:p>
    <w:p w14:paraId="5D3768E1" w14:textId="2A0B896F" w:rsidR="003A0FEA" w:rsidRPr="001F2120" w:rsidRDefault="00FA312E" w:rsidP="00FA312E">
      <w:pPr>
        <w:pStyle w:val="tablecaption"/>
      </w:pPr>
      <w:r>
        <w:rPr>
          <w:b/>
        </w:rPr>
        <w:t xml:space="preserve">Table </w:t>
      </w:r>
      <w:r>
        <w:rPr>
          <w:b/>
        </w:rPr>
        <w:fldChar w:fldCharType="begin"/>
      </w:r>
      <w:r>
        <w:rPr>
          <w:b/>
        </w:rPr>
        <w:instrText xml:space="preserve"> SEQ "Table" \* MERGEFORMAT </w:instrText>
      </w:r>
      <w:r>
        <w:rPr>
          <w:b/>
        </w:rPr>
        <w:fldChar w:fldCharType="separate"/>
      </w:r>
      <w:r w:rsidR="0015296E">
        <w:rPr>
          <w:b/>
          <w:noProof/>
        </w:rPr>
        <w:t>2</w:t>
      </w:r>
      <w:r>
        <w:rPr>
          <w:b/>
        </w:rPr>
        <w:fldChar w:fldCharType="end"/>
      </w:r>
      <w:r>
        <w:rPr>
          <w:b/>
        </w:rPr>
        <w:t>.</w:t>
      </w:r>
      <w:r>
        <w:t xml:space="preserve"> </w:t>
      </w:r>
      <w:r w:rsidR="003A0FEA" w:rsidRPr="00FA312E">
        <w:t>F1</w:t>
      </w:r>
      <w:r w:rsidR="003A0FEA" w:rsidRPr="001F2120">
        <w:t xml:space="preserve"> and accuracy scores on the first experiment</w:t>
      </w:r>
    </w:p>
    <w:tbl>
      <w:tblPr>
        <w:tblStyle w:val="af2"/>
        <w:tblW w:w="7372" w:type="dxa"/>
        <w:tblInd w:w="-426" w:type="dxa"/>
        <w:tblBorders>
          <w:top w:val="single" w:sz="6" w:space="0" w:color="auto"/>
          <w:left w:val="none" w:sz="0" w:space="0" w:color="auto"/>
          <w:bottom w:val="single" w:sz="12" w:space="0" w:color="auto"/>
          <w:right w:val="none" w:sz="0" w:space="0" w:color="auto"/>
          <w:insideH w:val="single" w:sz="6" w:space="0" w:color="auto"/>
          <w:insideV w:val="single" w:sz="6" w:space="0" w:color="auto"/>
        </w:tblBorders>
        <w:tblLayout w:type="fixed"/>
        <w:tblLook w:val="04A0" w:firstRow="1" w:lastRow="0" w:firstColumn="1" w:lastColumn="0" w:noHBand="0" w:noVBand="1"/>
      </w:tblPr>
      <w:tblGrid>
        <w:gridCol w:w="928"/>
        <w:gridCol w:w="644"/>
        <w:gridCol w:w="645"/>
        <w:gridCol w:w="644"/>
        <w:gridCol w:w="644"/>
        <w:gridCol w:w="645"/>
        <w:gridCol w:w="644"/>
        <w:gridCol w:w="644"/>
        <w:gridCol w:w="645"/>
        <w:gridCol w:w="644"/>
        <w:gridCol w:w="645"/>
      </w:tblGrid>
      <w:tr w:rsidR="000B153D" w:rsidRPr="00395DFE" w14:paraId="7F2533DB" w14:textId="77777777" w:rsidTr="000B153D">
        <w:trPr>
          <w:cantSplit/>
          <w:trHeight w:val="283"/>
        </w:trPr>
        <w:tc>
          <w:tcPr>
            <w:tcW w:w="928" w:type="dxa"/>
            <w:tcBorders>
              <w:top w:val="single" w:sz="12" w:space="0" w:color="auto"/>
              <w:bottom w:val="single" w:sz="12" w:space="0" w:color="auto"/>
            </w:tcBorders>
            <w:vAlign w:val="center"/>
          </w:tcPr>
          <w:p w14:paraId="504294A8" w14:textId="77777777" w:rsidR="000B153D" w:rsidRPr="00395DFE" w:rsidRDefault="000B153D" w:rsidP="000B153D">
            <w:pPr>
              <w:ind w:firstLine="0"/>
              <w:jc w:val="left"/>
              <w:rPr>
                <w:rFonts w:ascii="Times New Roman" w:hAnsi="Times New Roman" w:cs="Times New Roman"/>
                <w:sz w:val="18"/>
                <w:szCs w:val="18"/>
                <w:lang w:val="en-US"/>
              </w:rPr>
            </w:pPr>
          </w:p>
        </w:tc>
        <w:tc>
          <w:tcPr>
            <w:tcW w:w="1289" w:type="dxa"/>
            <w:gridSpan w:val="2"/>
            <w:tcBorders>
              <w:top w:val="single" w:sz="12" w:space="0" w:color="auto"/>
              <w:bottom w:val="single" w:sz="12" w:space="0" w:color="auto"/>
            </w:tcBorders>
            <w:vAlign w:val="center"/>
          </w:tcPr>
          <w:p w14:paraId="3355CB3B" w14:textId="32886DB9" w:rsidR="000B153D" w:rsidRPr="00395DFE" w:rsidRDefault="000B153D" w:rsidP="000B153D">
            <w:pPr>
              <w:ind w:firstLine="0"/>
              <w:jc w:val="center"/>
              <w:rPr>
                <w:rFonts w:ascii="Times New Roman" w:hAnsi="Times New Roman" w:cs="Times New Roman"/>
                <w:sz w:val="18"/>
                <w:szCs w:val="18"/>
              </w:rPr>
            </w:pPr>
            <w:r w:rsidRPr="00395DFE">
              <w:rPr>
                <w:rFonts w:ascii="Times New Roman" w:hAnsi="Times New Roman" w:cs="Times New Roman"/>
                <w:sz w:val="18"/>
                <w:szCs w:val="18"/>
              </w:rPr>
              <w:t>Yandex GPT 5 Pro</w:t>
            </w:r>
          </w:p>
        </w:tc>
        <w:tc>
          <w:tcPr>
            <w:tcW w:w="1288" w:type="dxa"/>
            <w:gridSpan w:val="2"/>
            <w:tcBorders>
              <w:top w:val="single" w:sz="12" w:space="0" w:color="auto"/>
              <w:bottom w:val="single" w:sz="12" w:space="0" w:color="auto"/>
            </w:tcBorders>
            <w:vAlign w:val="center"/>
          </w:tcPr>
          <w:p w14:paraId="4113064A" w14:textId="36E625E7" w:rsidR="000B153D" w:rsidRPr="00395DFE" w:rsidRDefault="000B153D" w:rsidP="000B153D">
            <w:pPr>
              <w:ind w:firstLine="0"/>
              <w:jc w:val="center"/>
              <w:rPr>
                <w:rFonts w:ascii="Times New Roman" w:hAnsi="Times New Roman" w:cs="Times New Roman"/>
                <w:sz w:val="18"/>
                <w:szCs w:val="18"/>
              </w:rPr>
            </w:pPr>
            <w:r w:rsidRPr="00395DFE">
              <w:rPr>
                <w:rFonts w:ascii="Times New Roman" w:hAnsi="Times New Roman" w:cs="Times New Roman"/>
                <w:sz w:val="18"/>
                <w:szCs w:val="18"/>
              </w:rPr>
              <w:t>T-pro</w:t>
            </w:r>
          </w:p>
        </w:tc>
        <w:tc>
          <w:tcPr>
            <w:tcW w:w="1289" w:type="dxa"/>
            <w:gridSpan w:val="2"/>
            <w:tcBorders>
              <w:top w:val="single" w:sz="12" w:space="0" w:color="auto"/>
              <w:bottom w:val="single" w:sz="12" w:space="0" w:color="auto"/>
            </w:tcBorders>
            <w:vAlign w:val="center"/>
          </w:tcPr>
          <w:p w14:paraId="1B320F67" w14:textId="3648E4A3" w:rsidR="000B153D" w:rsidRPr="00395DFE" w:rsidRDefault="000B153D" w:rsidP="000B153D">
            <w:pPr>
              <w:ind w:firstLine="0"/>
              <w:jc w:val="center"/>
              <w:rPr>
                <w:rFonts w:ascii="Times New Roman" w:hAnsi="Times New Roman" w:cs="Times New Roman"/>
                <w:sz w:val="18"/>
                <w:szCs w:val="18"/>
              </w:rPr>
            </w:pPr>
            <w:r w:rsidRPr="00395DFE">
              <w:rPr>
                <w:rFonts w:ascii="Times New Roman" w:hAnsi="Times New Roman" w:cs="Times New Roman"/>
                <w:sz w:val="18"/>
                <w:szCs w:val="18"/>
              </w:rPr>
              <w:t>Ruadapt</w:t>
            </w:r>
          </w:p>
        </w:tc>
        <w:tc>
          <w:tcPr>
            <w:tcW w:w="1289" w:type="dxa"/>
            <w:gridSpan w:val="2"/>
            <w:tcBorders>
              <w:top w:val="single" w:sz="12" w:space="0" w:color="auto"/>
              <w:bottom w:val="single" w:sz="12" w:space="0" w:color="auto"/>
            </w:tcBorders>
            <w:vAlign w:val="center"/>
          </w:tcPr>
          <w:p w14:paraId="23C86D5D" w14:textId="25781343" w:rsidR="000B153D" w:rsidRPr="00395DFE" w:rsidRDefault="000B153D" w:rsidP="000B153D">
            <w:pPr>
              <w:ind w:firstLine="0"/>
              <w:jc w:val="center"/>
              <w:rPr>
                <w:rFonts w:ascii="Times New Roman" w:hAnsi="Times New Roman" w:cs="Times New Roman"/>
                <w:sz w:val="18"/>
                <w:szCs w:val="18"/>
              </w:rPr>
            </w:pPr>
            <w:r w:rsidRPr="00395DFE">
              <w:rPr>
                <w:rFonts w:ascii="Times New Roman" w:hAnsi="Times New Roman" w:cs="Times New Roman"/>
                <w:sz w:val="18"/>
                <w:szCs w:val="18"/>
              </w:rPr>
              <w:t>Giga-2-Max</w:t>
            </w:r>
          </w:p>
        </w:tc>
        <w:tc>
          <w:tcPr>
            <w:tcW w:w="1289" w:type="dxa"/>
            <w:gridSpan w:val="2"/>
            <w:tcBorders>
              <w:top w:val="single" w:sz="12" w:space="0" w:color="auto"/>
              <w:bottom w:val="single" w:sz="12" w:space="0" w:color="auto"/>
            </w:tcBorders>
            <w:vAlign w:val="center"/>
          </w:tcPr>
          <w:p w14:paraId="4D81945B" w14:textId="0A87C736" w:rsidR="000B153D" w:rsidRPr="00395DFE" w:rsidRDefault="000B153D" w:rsidP="000B153D">
            <w:pPr>
              <w:ind w:firstLine="0"/>
              <w:jc w:val="center"/>
              <w:rPr>
                <w:rFonts w:ascii="Times New Roman" w:hAnsi="Times New Roman" w:cs="Times New Roman"/>
                <w:sz w:val="18"/>
                <w:szCs w:val="18"/>
              </w:rPr>
            </w:pPr>
            <w:r w:rsidRPr="00395DFE">
              <w:rPr>
                <w:rFonts w:ascii="Times New Roman" w:hAnsi="Times New Roman" w:cs="Times New Roman"/>
                <w:sz w:val="18"/>
                <w:szCs w:val="18"/>
              </w:rPr>
              <w:t>T-Lite</w:t>
            </w:r>
          </w:p>
        </w:tc>
      </w:tr>
      <w:tr w:rsidR="000B153D" w:rsidRPr="00395DFE" w14:paraId="3A454F40" w14:textId="77777777" w:rsidTr="000B153D">
        <w:trPr>
          <w:cantSplit/>
          <w:trHeight w:val="283"/>
        </w:trPr>
        <w:tc>
          <w:tcPr>
            <w:tcW w:w="928" w:type="dxa"/>
            <w:tcBorders>
              <w:top w:val="single" w:sz="12" w:space="0" w:color="auto"/>
            </w:tcBorders>
          </w:tcPr>
          <w:p w14:paraId="6C59BB4D" w14:textId="77777777" w:rsidR="00957F74" w:rsidRPr="00395DFE" w:rsidRDefault="00957F74" w:rsidP="000B153D">
            <w:pPr>
              <w:ind w:firstLine="0"/>
              <w:jc w:val="left"/>
              <w:rPr>
                <w:rFonts w:ascii="Times New Roman" w:hAnsi="Times New Roman" w:cs="Times New Roman"/>
                <w:sz w:val="18"/>
                <w:szCs w:val="18"/>
              </w:rPr>
            </w:pPr>
          </w:p>
        </w:tc>
        <w:tc>
          <w:tcPr>
            <w:tcW w:w="644" w:type="dxa"/>
            <w:tcBorders>
              <w:top w:val="single" w:sz="12" w:space="0" w:color="auto"/>
            </w:tcBorders>
          </w:tcPr>
          <w:p w14:paraId="497360D3"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acc</w:t>
            </w:r>
          </w:p>
        </w:tc>
        <w:tc>
          <w:tcPr>
            <w:tcW w:w="645" w:type="dxa"/>
            <w:tcBorders>
              <w:top w:val="single" w:sz="12" w:space="0" w:color="auto"/>
            </w:tcBorders>
          </w:tcPr>
          <w:p w14:paraId="6A564F33"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f1</w:t>
            </w:r>
          </w:p>
        </w:tc>
        <w:tc>
          <w:tcPr>
            <w:tcW w:w="644" w:type="dxa"/>
            <w:tcBorders>
              <w:top w:val="single" w:sz="12" w:space="0" w:color="auto"/>
            </w:tcBorders>
          </w:tcPr>
          <w:p w14:paraId="0C293B7C"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acc</w:t>
            </w:r>
          </w:p>
        </w:tc>
        <w:tc>
          <w:tcPr>
            <w:tcW w:w="644" w:type="dxa"/>
            <w:tcBorders>
              <w:top w:val="single" w:sz="12" w:space="0" w:color="auto"/>
            </w:tcBorders>
          </w:tcPr>
          <w:p w14:paraId="24DBC35D"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f1</w:t>
            </w:r>
          </w:p>
        </w:tc>
        <w:tc>
          <w:tcPr>
            <w:tcW w:w="645" w:type="dxa"/>
            <w:tcBorders>
              <w:top w:val="single" w:sz="12" w:space="0" w:color="auto"/>
            </w:tcBorders>
          </w:tcPr>
          <w:p w14:paraId="1DE28CEC"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acc</w:t>
            </w:r>
          </w:p>
        </w:tc>
        <w:tc>
          <w:tcPr>
            <w:tcW w:w="644" w:type="dxa"/>
            <w:tcBorders>
              <w:top w:val="single" w:sz="12" w:space="0" w:color="auto"/>
            </w:tcBorders>
          </w:tcPr>
          <w:p w14:paraId="1744EDD0"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f1</w:t>
            </w:r>
          </w:p>
        </w:tc>
        <w:tc>
          <w:tcPr>
            <w:tcW w:w="644" w:type="dxa"/>
            <w:tcBorders>
              <w:top w:val="single" w:sz="12" w:space="0" w:color="auto"/>
            </w:tcBorders>
          </w:tcPr>
          <w:p w14:paraId="4A640141"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acc</w:t>
            </w:r>
          </w:p>
        </w:tc>
        <w:tc>
          <w:tcPr>
            <w:tcW w:w="645" w:type="dxa"/>
            <w:tcBorders>
              <w:top w:val="single" w:sz="12" w:space="0" w:color="auto"/>
            </w:tcBorders>
          </w:tcPr>
          <w:p w14:paraId="7990F965"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f1</w:t>
            </w:r>
          </w:p>
        </w:tc>
        <w:tc>
          <w:tcPr>
            <w:tcW w:w="644" w:type="dxa"/>
            <w:tcBorders>
              <w:top w:val="single" w:sz="12" w:space="0" w:color="auto"/>
            </w:tcBorders>
          </w:tcPr>
          <w:p w14:paraId="49BC8F47"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acc</w:t>
            </w:r>
          </w:p>
        </w:tc>
        <w:tc>
          <w:tcPr>
            <w:tcW w:w="645" w:type="dxa"/>
            <w:tcBorders>
              <w:top w:val="single" w:sz="12" w:space="0" w:color="auto"/>
            </w:tcBorders>
          </w:tcPr>
          <w:p w14:paraId="61D16CBC"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f1</w:t>
            </w:r>
          </w:p>
        </w:tc>
      </w:tr>
      <w:tr w:rsidR="000B153D" w:rsidRPr="00395DFE" w14:paraId="4D6742FE" w14:textId="77777777" w:rsidTr="000B153D">
        <w:trPr>
          <w:cantSplit/>
          <w:trHeight w:val="283"/>
        </w:trPr>
        <w:tc>
          <w:tcPr>
            <w:tcW w:w="928" w:type="dxa"/>
          </w:tcPr>
          <w:p w14:paraId="0FFE13C2" w14:textId="77777777" w:rsidR="00957F74" w:rsidRPr="00395DFE" w:rsidRDefault="00957F74" w:rsidP="000B153D">
            <w:pPr>
              <w:ind w:firstLine="0"/>
              <w:jc w:val="left"/>
              <w:rPr>
                <w:rFonts w:ascii="Times New Roman" w:hAnsi="Times New Roman" w:cs="Times New Roman"/>
                <w:sz w:val="18"/>
                <w:szCs w:val="18"/>
              </w:rPr>
            </w:pPr>
            <w:r w:rsidRPr="00395DFE">
              <w:rPr>
                <w:rFonts w:ascii="Times New Roman" w:hAnsi="Times New Roman" w:cs="Times New Roman"/>
                <w:sz w:val="18"/>
                <w:szCs w:val="18"/>
              </w:rPr>
              <w:t>бор</w:t>
            </w:r>
          </w:p>
        </w:tc>
        <w:tc>
          <w:tcPr>
            <w:tcW w:w="644" w:type="dxa"/>
          </w:tcPr>
          <w:p w14:paraId="2148B439" w14:textId="15643F4F"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1</w:t>
            </w:r>
            <w:r w:rsidR="00395DFE">
              <w:rPr>
                <w:rFonts w:ascii="Times New Roman" w:hAnsi="Times New Roman" w:cs="Times New Roman"/>
                <w:sz w:val="18"/>
                <w:szCs w:val="18"/>
              </w:rPr>
              <w:t>.</w:t>
            </w:r>
            <w:r w:rsidRPr="00395DFE">
              <w:rPr>
                <w:rFonts w:ascii="Times New Roman" w:hAnsi="Times New Roman" w:cs="Times New Roman"/>
                <w:sz w:val="18"/>
                <w:szCs w:val="18"/>
              </w:rPr>
              <w:t>00</w:t>
            </w:r>
          </w:p>
        </w:tc>
        <w:tc>
          <w:tcPr>
            <w:tcW w:w="645" w:type="dxa"/>
          </w:tcPr>
          <w:p w14:paraId="7D36B1C4" w14:textId="67A95DE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1</w:t>
            </w:r>
            <w:r w:rsidR="00395DFE">
              <w:rPr>
                <w:rFonts w:ascii="Times New Roman" w:hAnsi="Times New Roman" w:cs="Times New Roman"/>
                <w:sz w:val="18"/>
                <w:szCs w:val="18"/>
              </w:rPr>
              <w:t>.</w:t>
            </w:r>
            <w:r w:rsidRPr="00395DFE">
              <w:rPr>
                <w:rFonts w:ascii="Times New Roman" w:hAnsi="Times New Roman" w:cs="Times New Roman"/>
                <w:sz w:val="18"/>
                <w:szCs w:val="18"/>
              </w:rPr>
              <w:t>00</w:t>
            </w:r>
          </w:p>
        </w:tc>
        <w:tc>
          <w:tcPr>
            <w:tcW w:w="644" w:type="dxa"/>
          </w:tcPr>
          <w:p w14:paraId="364E9BD9" w14:textId="508576EB"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95</w:t>
            </w:r>
          </w:p>
        </w:tc>
        <w:tc>
          <w:tcPr>
            <w:tcW w:w="644" w:type="dxa"/>
          </w:tcPr>
          <w:p w14:paraId="00BDA030" w14:textId="67778D9E"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93</w:t>
            </w:r>
          </w:p>
        </w:tc>
        <w:tc>
          <w:tcPr>
            <w:tcW w:w="645" w:type="dxa"/>
          </w:tcPr>
          <w:p w14:paraId="05B70870" w14:textId="188F1C7D"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91</w:t>
            </w:r>
          </w:p>
        </w:tc>
        <w:tc>
          <w:tcPr>
            <w:tcW w:w="644" w:type="dxa"/>
          </w:tcPr>
          <w:p w14:paraId="59CB709A" w14:textId="739ACC46"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88</w:t>
            </w:r>
          </w:p>
        </w:tc>
        <w:tc>
          <w:tcPr>
            <w:tcW w:w="644" w:type="dxa"/>
          </w:tcPr>
          <w:p w14:paraId="6CABA6F5" w14:textId="2D14939F"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86</w:t>
            </w:r>
          </w:p>
        </w:tc>
        <w:tc>
          <w:tcPr>
            <w:tcW w:w="645" w:type="dxa"/>
          </w:tcPr>
          <w:p w14:paraId="1030EBE2" w14:textId="2A661A0B"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81</w:t>
            </w:r>
          </w:p>
        </w:tc>
        <w:tc>
          <w:tcPr>
            <w:tcW w:w="644" w:type="dxa"/>
          </w:tcPr>
          <w:p w14:paraId="3FD5FFB7" w14:textId="258828DC"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46</w:t>
            </w:r>
          </w:p>
        </w:tc>
        <w:tc>
          <w:tcPr>
            <w:tcW w:w="645" w:type="dxa"/>
          </w:tcPr>
          <w:p w14:paraId="0FBFD551" w14:textId="1930EE76"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44</w:t>
            </w:r>
          </w:p>
        </w:tc>
      </w:tr>
      <w:tr w:rsidR="000B153D" w:rsidRPr="00395DFE" w14:paraId="54D233EC" w14:textId="77777777" w:rsidTr="000B153D">
        <w:trPr>
          <w:cantSplit/>
          <w:trHeight w:val="283"/>
        </w:trPr>
        <w:tc>
          <w:tcPr>
            <w:tcW w:w="928" w:type="dxa"/>
            <w:noWrap/>
          </w:tcPr>
          <w:p w14:paraId="0D81D774" w14:textId="77777777" w:rsidR="00957F74" w:rsidRPr="00395DFE" w:rsidRDefault="00957F74" w:rsidP="000B153D">
            <w:pPr>
              <w:ind w:firstLine="0"/>
              <w:jc w:val="left"/>
              <w:rPr>
                <w:rFonts w:ascii="Times New Roman" w:hAnsi="Times New Roman" w:cs="Times New Roman"/>
                <w:sz w:val="18"/>
                <w:szCs w:val="18"/>
              </w:rPr>
            </w:pPr>
            <w:r w:rsidRPr="00395DFE">
              <w:rPr>
                <w:rFonts w:ascii="Times New Roman" w:hAnsi="Times New Roman" w:cs="Times New Roman"/>
                <w:sz w:val="18"/>
                <w:szCs w:val="18"/>
              </w:rPr>
              <w:t>лук</w:t>
            </w:r>
          </w:p>
        </w:tc>
        <w:tc>
          <w:tcPr>
            <w:tcW w:w="644" w:type="dxa"/>
          </w:tcPr>
          <w:p w14:paraId="49333410" w14:textId="70B97AAC"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98</w:t>
            </w:r>
          </w:p>
        </w:tc>
        <w:tc>
          <w:tcPr>
            <w:tcW w:w="645" w:type="dxa"/>
          </w:tcPr>
          <w:p w14:paraId="4C61291F" w14:textId="2F73B3C6"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98</w:t>
            </w:r>
          </w:p>
        </w:tc>
        <w:tc>
          <w:tcPr>
            <w:tcW w:w="644" w:type="dxa"/>
          </w:tcPr>
          <w:p w14:paraId="467365E6" w14:textId="00C1311E"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90</w:t>
            </w:r>
          </w:p>
        </w:tc>
        <w:tc>
          <w:tcPr>
            <w:tcW w:w="644" w:type="dxa"/>
          </w:tcPr>
          <w:p w14:paraId="54190803" w14:textId="4480849C"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90</w:t>
            </w:r>
          </w:p>
        </w:tc>
        <w:tc>
          <w:tcPr>
            <w:tcW w:w="645" w:type="dxa"/>
          </w:tcPr>
          <w:p w14:paraId="5F5544AA" w14:textId="7F0BD01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81</w:t>
            </w:r>
          </w:p>
        </w:tc>
        <w:tc>
          <w:tcPr>
            <w:tcW w:w="644" w:type="dxa"/>
          </w:tcPr>
          <w:p w14:paraId="653804F9" w14:textId="1CFA5D96"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80</w:t>
            </w:r>
          </w:p>
        </w:tc>
        <w:tc>
          <w:tcPr>
            <w:tcW w:w="644" w:type="dxa"/>
            <w:noWrap/>
          </w:tcPr>
          <w:p w14:paraId="3123AEC8" w14:textId="2BD4BA66"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66</w:t>
            </w:r>
          </w:p>
        </w:tc>
        <w:tc>
          <w:tcPr>
            <w:tcW w:w="645" w:type="dxa"/>
            <w:noWrap/>
          </w:tcPr>
          <w:p w14:paraId="40F4FED4" w14:textId="5A02FDF4"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60</w:t>
            </w:r>
          </w:p>
        </w:tc>
        <w:tc>
          <w:tcPr>
            <w:tcW w:w="644" w:type="dxa"/>
            <w:noWrap/>
          </w:tcPr>
          <w:p w14:paraId="11E0F27F" w14:textId="7A4035B1"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56</w:t>
            </w:r>
          </w:p>
        </w:tc>
        <w:tc>
          <w:tcPr>
            <w:tcW w:w="645" w:type="dxa"/>
            <w:noWrap/>
          </w:tcPr>
          <w:p w14:paraId="7DC39FB1" w14:textId="436942F1"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56</w:t>
            </w:r>
          </w:p>
        </w:tc>
      </w:tr>
      <w:tr w:rsidR="000B153D" w:rsidRPr="00395DFE" w14:paraId="0AE98D33" w14:textId="77777777" w:rsidTr="000B153D">
        <w:trPr>
          <w:cantSplit/>
          <w:trHeight w:val="283"/>
        </w:trPr>
        <w:tc>
          <w:tcPr>
            <w:tcW w:w="928" w:type="dxa"/>
            <w:noWrap/>
          </w:tcPr>
          <w:p w14:paraId="1F1ED0DC" w14:textId="77777777" w:rsidR="00957F74" w:rsidRPr="00395DFE" w:rsidRDefault="00957F74" w:rsidP="000B153D">
            <w:pPr>
              <w:ind w:firstLine="0"/>
              <w:jc w:val="left"/>
              <w:rPr>
                <w:rFonts w:ascii="Times New Roman" w:hAnsi="Times New Roman" w:cs="Times New Roman"/>
                <w:sz w:val="18"/>
                <w:szCs w:val="18"/>
              </w:rPr>
            </w:pPr>
            <w:r w:rsidRPr="00395DFE">
              <w:rPr>
                <w:rFonts w:ascii="Times New Roman" w:hAnsi="Times New Roman" w:cs="Times New Roman"/>
                <w:sz w:val="18"/>
                <w:szCs w:val="18"/>
              </w:rPr>
              <w:t>замок</w:t>
            </w:r>
          </w:p>
        </w:tc>
        <w:tc>
          <w:tcPr>
            <w:tcW w:w="644" w:type="dxa"/>
          </w:tcPr>
          <w:p w14:paraId="7C3F3F84" w14:textId="1F6D57D8"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99</w:t>
            </w:r>
          </w:p>
        </w:tc>
        <w:tc>
          <w:tcPr>
            <w:tcW w:w="645" w:type="dxa"/>
          </w:tcPr>
          <w:p w14:paraId="2174A29E" w14:textId="79D7355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98</w:t>
            </w:r>
          </w:p>
        </w:tc>
        <w:tc>
          <w:tcPr>
            <w:tcW w:w="644" w:type="dxa"/>
          </w:tcPr>
          <w:p w14:paraId="128F3E06" w14:textId="5D299672"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84</w:t>
            </w:r>
          </w:p>
        </w:tc>
        <w:tc>
          <w:tcPr>
            <w:tcW w:w="644" w:type="dxa"/>
          </w:tcPr>
          <w:p w14:paraId="1C4B2F9E" w14:textId="2B8734C2"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80</w:t>
            </w:r>
          </w:p>
        </w:tc>
        <w:tc>
          <w:tcPr>
            <w:tcW w:w="645" w:type="dxa"/>
          </w:tcPr>
          <w:p w14:paraId="0B6E8629" w14:textId="7B91747C"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82</w:t>
            </w:r>
          </w:p>
        </w:tc>
        <w:tc>
          <w:tcPr>
            <w:tcW w:w="644" w:type="dxa"/>
          </w:tcPr>
          <w:p w14:paraId="2A1D8A7E" w14:textId="18382D00"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76</w:t>
            </w:r>
          </w:p>
        </w:tc>
        <w:tc>
          <w:tcPr>
            <w:tcW w:w="644" w:type="dxa"/>
            <w:noWrap/>
          </w:tcPr>
          <w:p w14:paraId="4A56D512" w14:textId="6542EC38"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74</w:t>
            </w:r>
          </w:p>
        </w:tc>
        <w:tc>
          <w:tcPr>
            <w:tcW w:w="645" w:type="dxa"/>
            <w:noWrap/>
          </w:tcPr>
          <w:p w14:paraId="0038F074" w14:textId="1872FB7B"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59</w:t>
            </w:r>
          </w:p>
        </w:tc>
        <w:tc>
          <w:tcPr>
            <w:tcW w:w="644" w:type="dxa"/>
            <w:noWrap/>
          </w:tcPr>
          <w:p w14:paraId="236D4E9C" w14:textId="6EEA84B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73</w:t>
            </w:r>
          </w:p>
        </w:tc>
        <w:tc>
          <w:tcPr>
            <w:tcW w:w="645" w:type="dxa"/>
            <w:noWrap/>
          </w:tcPr>
          <w:p w14:paraId="336D808E" w14:textId="3F710794"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67</w:t>
            </w:r>
          </w:p>
        </w:tc>
      </w:tr>
      <w:tr w:rsidR="000B153D" w:rsidRPr="00395DFE" w14:paraId="1B571DAC" w14:textId="77777777" w:rsidTr="000B153D">
        <w:trPr>
          <w:cantSplit/>
          <w:trHeight w:val="283"/>
        </w:trPr>
        <w:tc>
          <w:tcPr>
            <w:tcW w:w="928" w:type="dxa"/>
            <w:noWrap/>
          </w:tcPr>
          <w:p w14:paraId="3CDA8730" w14:textId="77777777" w:rsidR="00957F74" w:rsidRPr="00395DFE" w:rsidRDefault="00957F74" w:rsidP="000B153D">
            <w:pPr>
              <w:ind w:firstLine="0"/>
              <w:jc w:val="left"/>
              <w:rPr>
                <w:rFonts w:ascii="Times New Roman" w:hAnsi="Times New Roman" w:cs="Times New Roman"/>
                <w:sz w:val="18"/>
                <w:szCs w:val="18"/>
              </w:rPr>
            </w:pPr>
            <w:r w:rsidRPr="00395DFE">
              <w:rPr>
                <w:rFonts w:ascii="Times New Roman" w:hAnsi="Times New Roman" w:cs="Times New Roman"/>
                <w:sz w:val="18"/>
                <w:szCs w:val="18"/>
              </w:rPr>
              <w:lastRenderedPageBreak/>
              <w:t>девятка</w:t>
            </w:r>
          </w:p>
        </w:tc>
        <w:tc>
          <w:tcPr>
            <w:tcW w:w="644" w:type="dxa"/>
          </w:tcPr>
          <w:p w14:paraId="268115FB" w14:textId="21B4D9CE"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93</w:t>
            </w:r>
          </w:p>
        </w:tc>
        <w:tc>
          <w:tcPr>
            <w:tcW w:w="645" w:type="dxa"/>
          </w:tcPr>
          <w:p w14:paraId="4134F3FB" w14:textId="5816485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93</w:t>
            </w:r>
          </w:p>
        </w:tc>
        <w:tc>
          <w:tcPr>
            <w:tcW w:w="644" w:type="dxa"/>
          </w:tcPr>
          <w:p w14:paraId="2780CE0F" w14:textId="14196D9F"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74</w:t>
            </w:r>
          </w:p>
        </w:tc>
        <w:tc>
          <w:tcPr>
            <w:tcW w:w="644" w:type="dxa"/>
          </w:tcPr>
          <w:p w14:paraId="136DE22E" w14:textId="47163054"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73</w:t>
            </w:r>
          </w:p>
        </w:tc>
        <w:tc>
          <w:tcPr>
            <w:tcW w:w="645" w:type="dxa"/>
          </w:tcPr>
          <w:p w14:paraId="798AB22F" w14:textId="3AE25F98"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72</w:t>
            </w:r>
          </w:p>
        </w:tc>
        <w:tc>
          <w:tcPr>
            <w:tcW w:w="644" w:type="dxa"/>
          </w:tcPr>
          <w:p w14:paraId="58E2AD1C" w14:textId="7DD7645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73</w:t>
            </w:r>
          </w:p>
        </w:tc>
        <w:tc>
          <w:tcPr>
            <w:tcW w:w="644" w:type="dxa"/>
            <w:noWrap/>
          </w:tcPr>
          <w:p w14:paraId="0B17E4B7" w14:textId="41E2892F"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15</w:t>
            </w:r>
          </w:p>
        </w:tc>
        <w:tc>
          <w:tcPr>
            <w:tcW w:w="645" w:type="dxa"/>
            <w:noWrap/>
          </w:tcPr>
          <w:p w14:paraId="2EADF648" w14:textId="17C85639"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07</w:t>
            </w:r>
          </w:p>
        </w:tc>
        <w:tc>
          <w:tcPr>
            <w:tcW w:w="644" w:type="dxa"/>
            <w:noWrap/>
          </w:tcPr>
          <w:p w14:paraId="62CDEBAA" w14:textId="5994A88B"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72</w:t>
            </w:r>
          </w:p>
        </w:tc>
        <w:tc>
          <w:tcPr>
            <w:tcW w:w="645" w:type="dxa"/>
            <w:noWrap/>
          </w:tcPr>
          <w:p w14:paraId="10D6CBDA" w14:textId="654E42E0"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72</w:t>
            </w:r>
          </w:p>
        </w:tc>
      </w:tr>
      <w:tr w:rsidR="000B153D" w:rsidRPr="00395DFE" w14:paraId="21C6380E" w14:textId="77777777" w:rsidTr="000B153D">
        <w:trPr>
          <w:cantSplit/>
          <w:trHeight w:val="283"/>
        </w:trPr>
        <w:tc>
          <w:tcPr>
            <w:tcW w:w="928" w:type="dxa"/>
            <w:noWrap/>
          </w:tcPr>
          <w:p w14:paraId="781A2127"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клетка</w:t>
            </w:r>
          </w:p>
        </w:tc>
        <w:tc>
          <w:tcPr>
            <w:tcW w:w="644" w:type="dxa"/>
          </w:tcPr>
          <w:p w14:paraId="1D76D4EC" w14:textId="71D6D46C"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91</w:t>
            </w:r>
          </w:p>
        </w:tc>
        <w:tc>
          <w:tcPr>
            <w:tcW w:w="645" w:type="dxa"/>
          </w:tcPr>
          <w:p w14:paraId="72D33008" w14:textId="6D925318"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82</w:t>
            </w:r>
          </w:p>
        </w:tc>
        <w:tc>
          <w:tcPr>
            <w:tcW w:w="644" w:type="dxa"/>
          </w:tcPr>
          <w:p w14:paraId="2AE69BFE" w14:textId="5F9BD8F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81</w:t>
            </w:r>
          </w:p>
        </w:tc>
        <w:tc>
          <w:tcPr>
            <w:tcW w:w="644" w:type="dxa"/>
          </w:tcPr>
          <w:p w14:paraId="6BFB2721" w14:textId="2C5B22C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76</w:t>
            </w:r>
          </w:p>
        </w:tc>
        <w:tc>
          <w:tcPr>
            <w:tcW w:w="645" w:type="dxa"/>
          </w:tcPr>
          <w:p w14:paraId="1D18FE3F" w14:textId="3CC9E1E3"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72</w:t>
            </w:r>
          </w:p>
        </w:tc>
        <w:tc>
          <w:tcPr>
            <w:tcW w:w="644" w:type="dxa"/>
          </w:tcPr>
          <w:p w14:paraId="62DE8808" w14:textId="11D1F21E"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58</w:t>
            </w:r>
          </w:p>
        </w:tc>
        <w:tc>
          <w:tcPr>
            <w:tcW w:w="644" w:type="dxa"/>
            <w:noWrap/>
          </w:tcPr>
          <w:p w14:paraId="0E15903F" w14:textId="0C160038"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74</w:t>
            </w:r>
          </w:p>
        </w:tc>
        <w:tc>
          <w:tcPr>
            <w:tcW w:w="645" w:type="dxa"/>
            <w:noWrap/>
          </w:tcPr>
          <w:p w14:paraId="6C4B8598" w14:textId="4F491C2B"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55</w:t>
            </w:r>
          </w:p>
        </w:tc>
        <w:tc>
          <w:tcPr>
            <w:tcW w:w="644" w:type="dxa"/>
            <w:noWrap/>
          </w:tcPr>
          <w:p w14:paraId="285107B7" w14:textId="6A84107D"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53</w:t>
            </w:r>
          </w:p>
        </w:tc>
        <w:tc>
          <w:tcPr>
            <w:tcW w:w="645" w:type="dxa"/>
            <w:noWrap/>
          </w:tcPr>
          <w:p w14:paraId="47A1B5BF" w14:textId="396D000F"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18</w:t>
            </w:r>
          </w:p>
        </w:tc>
      </w:tr>
      <w:tr w:rsidR="000B153D" w:rsidRPr="00395DFE" w14:paraId="65923472" w14:textId="77777777" w:rsidTr="000B153D">
        <w:trPr>
          <w:cantSplit/>
          <w:trHeight w:val="283"/>
        </w:trPr>
        <w:tc>
          <w:tcPr>
            <w:tcW w:w="928" w:type="dxa"/>
            <w:noWrap/>
          </w:tcPr>
          <w:p w14:paraId="4C61387E"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крыло</w:t>
            </w:r>
          </w:p>
        </w:tc>
        <w:tc>
          <w:tcPr>
            <w:tcW w:w="644" w:type="dxa"/>
          </w:tcPr>
          <w:p w14:paraId="48C11795" w14:textId="3A04DE6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75</w:t>
            </w:r>
          </w:p>
        </w:tc>
        <w:tc>
          <w:tcPr>
            <w:tcW w:w="645" w:type="dxa"/>
          </w:tcPr>
          <w:p w14:paraId="32B298DB" w14:textId="707DF68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61</w:t>
            </w:r>
          </w:p>
        </w:tc>
        <w:tc>
          <w:tcPr>
            <w:tcW w:w="644" w:type="dxa"/>
          </w:tcPr>
          <w:p w14:paraId="089EC85A" w14:textId="5163545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61</w:t>
            </w:r>
          </w:p>
        </w:tc>
        <w:tc>
          <w:tcPr>
            <w:tcW w:w="644" w:type="dxa"/>
          </w:tcPr>
          <w:p w14:paraId="4E78E06A" w14:textId="4440EDE6"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4</w:t>
            </w:r>
          </w:p>
        </w:tc>
        <w:tc>
          <w:tcPr>
            <w:tcW w:w="645" w:type="dxa"/>
          </w:tcPr>
          <w:p w14:paraId="0E46136F" w14:textId="5A70946C"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73</w:t>
            </w:r>
          </w:p>
        </w:tc>
        <w:tc>
          <w:tcPr>
            <w:tcW w:w="644" w:type="dxa"/>
          </w:tcPr>
          <w:p w14:paraId="31644365" w14:textId="51C4EA9D"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63</w:t>
            </w:r>
          </w:p>
        </w:tc>
        <w:tc>
          <w:tcPr>
            <w:tcW w:w="644" w:type="dxa"/>
            <w:noWrap/>
          </w:tcPr>
          <w:p w14:paraId="6E7A4AC3" w14:textId="097B8C1C"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55</w:t>
            </w:r>
          </w:p>
        </w:tc>
        <w:tc>
          <w:tcPr>
            <w:tcW w:w="645" w:type="dxa"/>
            <w:noWrap/>
          </w:tcPr>
          <w:p w14:paraId="64930935" w14:textId="0E28348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36</w:t>
            </w:r>
          </w:p>
        </w:tc>
        <w:tc>
          <w:tcPr>
            <w:tcW w:w="644" w:type="dxa"/>
            <w:noWrap/>
          </w:tcPr>
          <w:p w14:paraId="77D52585" w14:textId="061D3B21"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61</w:t>
            </w:r>
          </w:p>
        </w:tc>
        <w:tc>
          <w:tcPr>
            <w:tcW w:w="645" w:type="dxa"/>
            <w:noWrap/>
          </w:tcPr>
          <w:p w14:paraId="470D5567" w14:textId="731DE6B4"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38</w:t>
            </w:r>
          </w:p>
        </w:tc>
      </w:tr>
      <w:tr w:rsidR="000B153D" w:rsidRPr="00395DFE" w14:paraId="4BA619B0" w14:textId="77777777" w:rsidTr="000B153D">
        <w:trPr>
          <w:cantSplit/>
          <w:trHeight w:val="283"/>
        </w:trPr>
        <w:tc>
          <w:tcPr>
            <w:tcW w:w="928" w:type="dxa"/>
            <w:noWrap/>
          </w:tcPr>
          <w:p w14:paraId="34F2E610"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винт</w:t>
            </w:r>
          </w:p>
        </w:tc>
        <w:tc>
          <w:tcPr>
            <w:tcW w:w="644" w:type="dxa"/>
          </w:tcPr>
          <w:p w14:paraId="6570B5D3" w14:textId="77623E7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65</w:t>
            </w:r>
          </w:p>
        </w:tc>
        <w:tc>
          <w:tcPr>
            <w:tcW w:w="645" w:type="dxa"/>
          </w:tcPr>
          <w:p w14:paraId="2FFC3A77" w14:textId="1E8CEE39"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39</w:t>
            </w:r>
          </w:p>
        </w:tc>
        <w:tc>
          <w:tcPr>
            <w:tcW w:w="644" w:type="dxa"/>
          </w:tcPr>
          <w:p w14:paraId="7A5BC6C3" w14:textId="33C0DC39"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w:t>
            </w:r>
          </w:p>
        </w:tc>
        <w:tc>
          <w:tcPr>
            <w:tcW w:w="644" w:type="dxa"/>
          </w:tcPr>
          <w:p w14:paraId="2DE51762" w14:textId="43286F9D"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27</w:t>
            </w:r>
          </w:p>
        </w:tc>
        <w:tc>
          <w:tcPr>
            <w:tcW w:w="645" w:type="dxa"/>
          </w:tcPr>
          <w:p w14:paraId="48BEDDD9" w14:textId="45C16E3E"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67</w:t>
            </w:r>
          </w:p>
        </w:tc>
        <w:tc>
          <w:tcPr>
            <w:tcW w:w="644" w:type="dxa"/>
          </w:tcPr>
          <w:p w14:paraId="5D51A01A" w14:textId="5FF52608"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29</w:t>
            </w:r>
          </w:p>
        </w:tc>
        <w:tc>
          <w:tcPr>
            <w:tcW w:w="644" w:type="dxa"/>
            <w:noWrap/>
          </w:tcPr>
          <w:p w14:paraId="1F77F038" w14:textId="37887589"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55</w:t>
            </w:r>
          </w:p>
        </w:tc>
        <w:tc>
          <w:tcPr>
            <w:tcW w:w="645" w:type="dxa"/>
            <w:noWrap/>
          </w:tcPr>
          <w:p w14:paraId="574767F6" w14:textId="0F3200B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24</w:t>
            </w:r>
          </w:p>
        </w:tc>
        <w:tc>
          <w:tcPr>
            <w:tcW w:w="644" w:type="dxa"/>
            <w:noWrap/>
          </w:tcPr>
          <w:p w14:paraId="696C3D7A" w14:textId="3BF8BAE6"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53</w:t>
            </w:r>
          </w:p>
        </w:tc>
        <w:tc>
          <w:tcPr>
            <w:tcW w:w="645" w:type="dxa"/>
            <w:noWrap/>
          </w:tcPr>
          <w:p w14:paraId="787F6DD9" w14:textId="7B50D501"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15</w:t>
            </w:r>
          </w:p>
        </w:tc>
      </w:tr>
      <w:tr w:rsidR="000B153D" w:rsidRPr="00395DFE" w14:paraId="39B76160" w14:textId="77777777" w:rsidTr="000B153D">
        <w:trPr>
          <w:cantSplit/>
          <w:trHeight w:val="283"/>
        </w:trPr>
        <w:tc>
          <w:tcPr>
            <w:tcW w:w="928" w:type="dxa"/>
            <w:noWrap/>
          </w:tcPr>
          <w:p w14:paraId="3E345885"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жаба</w:t>
            </w:r>
          </w:p>
        </w:tc>
        <w:tc>
          <w:tcPr>
            <w:tcW w:w="644" w:type="dxa"/>
          </w:tcPr>
          <w:p w14:paraId="7934A926" w14:textId="4AD8B35B"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w:t>
            </w:r>
          </w:p>
        </w:tc>
        <w:tc>
          <w:tcPr>
            <w:tcW w:w="645" w:type="dxa"/>
          </w:tcPr>
          <w:p w14:paraId="744A17E7" w14:textId="31A6E78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54</w:t>
            </w:r>
          </w:p>
        </w:tc>
        <w:tc>
          <w:tcPr>
            <w:tcW w:w="644" w:type="dxa"/>
          </w:tcPr>
          <w:p w14:paraId="5983F7EC" w14:textId="69B935B0"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65</w:t>
            </w:r>
          </w:p>
        </w:tc>
        <w:tc>
          <w:tcPr>
            <w:tcW w:w="644" w:type="dxa"/>
          </w:tcPr>
          <w:p w14:paraId="36CAEE14"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0.6</w:t>
            </w:r>
          </w:p>
        </w:tc>
        <w:tc>
          <w:tcPr>
            <w:tcW w:w="645" w:type="dxa"/>
          </w:tcPr>
          <w:p w14:paraId="221C4AD6" w14:textId="1A20344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64</w:t>
            </w:r>
          </w:p>
        </w:tc>
        <w:tc>
          <w:tcPr>
            <w:tcW w:w="644" w:type="dxa"/>
          </w:tcPr>
          <w:p w14:paraId="326FB7DA" w14:textId="76104BFE"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54</w:t>
            </w:r>
          </w:p>
        </w:tc>
        <w:tc>
          <w:tcPr>
            <w:tcW w:w="644" w:type="dxa"/>
            <w:noWrap/>
          </w:tcPr>
          <w:p w14:paraId="02ED044F" w14:textId="3CA69624"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54</w:t>
            </w:r>
          </w:p>
        </w:tc>
        <w:tc>
          <w:tcPr>
            <w:tcW w:w="645" w:type="dxa"/>
            <w:noWrap/>
          </w:tcPr>
          <w:p w14:paraId="59CB0392" w14:textId="28219C7D"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43</w:t>
            </w:r>
          </w:p>
        </w:tc>
        <w:tc>
          <w:tcPr>
            <w:tcW w:w="644" w:type="dxa"/>
            <w:noWrap/>
          </w:tcPr>
          <w:p w14:paraId="5C54CCB5" w14:textId="5ACFF658"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54</w:t>
            </w:r>
          </w:p>
        </w:tc>
        <w:tc>
          <w:tcPr>
            <w:tcW w:w="645" w:type="dxa"/>
            <w:noWrap/>
          </w:tcPr>
          <w:p w14:paraId="3C3E3656" w14:textId="347DB81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34</w:t>
            </w:r>
          </w:p>
        </w:tc>
      </w:tr>
      <w:tr w:rsidR="000B153D" w:rsidRPr="00395DFE" w14:paraId="6500E100" w14:textId="77777777" w:rsidTr="000B153D">
        <w:trPr>
          <w:cantSplit/>
          <w:trHeight w:val="283"/>
        </w:trPr>
        <w:tc>
          <w:tcPr>
            <w:tcW w:w="928" w:type="dxa"/>
            <w:noWrap/>
          </w:tcPr>
          <w:p w14:paraId="4B1F7B70"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дар</w:t>
            </w:r>
          </w:p>
        </w:tc>
        <w:tc>
          <w:tcPr>
            <w:tcW w:w="644" w:type="dxa"/>
          </w:tcPr>
          <w:p w14:paraId="11CF502E" w14:textId="38040C02"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53</w:t>
            </w:r>
          </w:p>
        </w:tc>
        <w:tc>
          <w:tcPr>
            <w:tcW w:w="645" w:type="dxa"/>
          </w:tcPr>
          <w:p w14:paraId="5943BC0B" w14:textId="4DDECEA0"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53</w:t>
            </w:r>
          </w:p>
        </w:tc>
        <w:tc>
          <w:tcPr>
            <w:tcW w:w="644" w:type="dxa"/>
          </w:tcPr>
          <w:p w14:paraId="1691C8D7" w14:textId="4221037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47</w:t>
            </w:r>
          </w:p>
        </w:tc>
        <w:tc>
          <w:tcPr>
            <w:tcW w:w="644" w:type="dxa"/>
          </w:tcPr>
          <w:p w14:paraId="71D2A796" w14:textId="7CFD973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46</w:t>
            </w:r>
          </w:p>
        </w:tc>
        <w:tc>
          <w:tcPr>
            <w:tcW w:w="645" w:type="dxa"/>
          </w:tcPr>
          <w:p w14:paraId="39740A45" w14:textId="2F2B674C"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52</w:t>
            </w:r>
          </w:p>
        </w:tc>
        <w:tc>
          <w:tcPr>
            <w:tcW w:w="644" w:type="dxa"/>
          </w:tcPr>
          <w:p w14:paraId="33BADEBF" w14:textId="78CB78F0"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53</w:t>
            </w:r>
          </w:p>
        </w:tc>
        <w:tc>
          <w:tcPr>
            <w:tcW w:w="644" w:type="dxa"/>
            <w:noWrap/>
          </w:tcPr>
          <w:p w14:paraId="23000B86" w14:textId="5744E88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58</w:t>
            </w:r>
          </w:p>
        </w:tc>
        <w:tc>
          <w:tcPr>
            <w:tcW w:w="645" w:type="dxa"/>
            <w:noWrap/>
          </w:tcPr>
          <w:p w14:paraId="53C6C7C1" w14:textId="52C820C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52</w:t>
            </w:r>
          </w:p>
        </w:tc>
        <w:tc>
          <w:tcPr>
            <w:tcW w:w="644" w:type="dxa"/>
            <w:noWrap/>
          </w:tcPr>
          <w:p w14:paraId="0BEA1A2C" w14:textId="6D31EDA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33</w:t>
            </w:r>
          </w:p>
        </w:tc>
        <w:tc>
          <w:tcPr>
            <w:tcW w:w="645" w:type="dxa"/>
            <w:noWrap/>
          </w:tcPr>
          <w:p w14:paraId="2EFAC268" w14:textId="042ECC74"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32</w:t>
            </w:r>
          </w:p>
        </w:tc>
      </w:tr>
      <w:tr w:rsidR="000B153D" w:rsidRPr="00395DFE" w14:paraId="5BFFDC52" w14:textId="77777777" w:rsidTr="000B153D">
        <w:trPr>
          <w:cantSplit/>
          <w:trHeight w:val="283"/>
        </w:trPr>
        <w:tc>
          <w:tcPr>
            <w:tcW w:w="928" w:type="dxa"/>
            <w:noWrap/>
          </w:tcPr>
          <w:p w14:paraId="6DC4B94E" w14:textId="7777777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AVG</w:t>
            </w:r>
          </w:p>
        </w:tc>
        <w:tc>
          <w:tcPr>
            <w:tcW w:w="644" w:type="dxa"/>
          </w:tcPr>
          <w:p w14:paraId="2F05CC4A" w14:textId="77E8D0C8"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83</w:t>
            </w:r>
          </w:p>
        </w:tc>
        <w:tc>
          <w:tcPr>
            <w:tcW w:w="645" w:type="dxa"/>
          </w:tcPr>
          <w:p w14:paraId="0C7AFC8A" w14:textId="0E0FBE79"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79</w:t>
            </w:r>
          </w:p>
        </w:tc>
        <w:tc>
          <w:tcPr>
            <w:tcW w:w="644" w:type="dxa"/>
          </w:tcPr>
          <w:p w14:paraId="653702D0" w14:textId="76151189"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73</w:t>
            </w:r>
          </w:p>
        </w:tc>
        <w:tc>
          <w:tcPr>
            <w:tcW w:w="644" w:type="dxa"/>
          </w:tcPr>
          <w:p w14:paraId="0A73C6C0" w14:textId="608D8824"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72</w:t>
            </w:r>
          </w:p>
        </w:tc>
        <w:tc>
          <w:tcPr>
            <w:tcW w:w="645" w:type="dxa"/>
          </w:tcPr>
          <w:p w14:paraId="169C576B" w14:textId="6BEDE722"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70</w:t>
            </w:r>
          </w:p>
        </w:tc>
        <w:tc>
          <w:tcPr>
            <w:tcW w:w="644" w:type="dxa"/>
          </w:tcPr>
          <w:p w14:paraId="06D26909" w14:textId="594F9F21"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66</w:t>
            </w:r>
          </w:p>
        </w:tc>
        <w:tc>
          <w:tcPr>
            <w:tcW w:w="644" w:type="dxa"/>
            <w:noWrap/>
          </w:tcPr>
          <w:p w14:paraId="5114247B" w14:textId="1FA3360F"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57</w:t>
            </w:r>
          </w:p>
        </w:tc>
        <w:tc>
          <w:tcPr>
            <w:tcW w:w="645" w:type="dxa"/>
            <w:noWrap/>
          </w:tcPr>
          <w:p w14:paraId="0CC874F4" w14:textId="48A4793A"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46</w:t>
            </w:r>
          </w:p>
        </w:tc>
        <w:tc>
          <w:tcPr>
            <w:tcW w:w="644" w:type="dxa"/>
            <w:noWrap/>
          </w:tcPr>
          <w:p w14:paraId="013B6832" w14:textId="5F7B9BE5"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57</w:t>
            </w:r>
          </w:p>
        </w:tc>
        <w:tc>
          <w:tcPr>
            <w:tcW w:w="645" w:type="dxa"/>
            <w:noWrap/>
          </w:tcPr>
          <w:p w14:paraId="5F18F870" w14:textId="5E3E8657" w:rsidR="00957F74" w:rsidRPr="00395DFE" w:rsidRDefault="00957F74" w:rsidP="00957F74">
            <w:pPr>
              <w:ind w:firstLine="0"/>
              <w:jc w:val="left"/>
              <w:rPr>
                <w:rFonts w:ascii="Times New Roman" w:hAnsi="Times New Roman" w:cs="Times New Roman"/>
                <w:sz w:val="18"/>
                <w:szCs w:val="18"/>
              </w:rPr>
            </w:pPr>
            <w:r w:rsidRPr="00395DFE">
              <w:rPr>
                <w:rFonts w:ascii="Times New Roman" w:hAnsi="Times New Roman" w:cs="Times New Roman"/>
                <w:sz w:val="18"/>
                <w:szCs w:val="18"/>
              </w:rPr>
              <w:t>0</w:t>
            </w:r>
            <w:r w:rsidR="00395DFE">
              <w:rPr>
                <w:rFonts w:ascii="Times New Roman" w:hAnsi="Times New Roman" w:cs="Times New Roman"/>
                <w:sz w:val="18"/>
                <w:szCs w:val="18"/>
              </w:rPr>
              <w:t>.</w:t>
            </w:r>
            <w:r w:rsidRPr="00395DFE">
              <w:rPr>
                <w:rFonts w:ascii="Times New Roman" w:hAnsi="Times New Roman" w:cs="Times New Roman"/>
                <w:sz w:val="18"/>
                <w:szCs w:val="18"/>
              </w:rPr>
              <w:t>42</w:t>
            </w:r>
          </w:p>
        </w:tc>
      </w:tr>
    </w:tbl>
    <w:p w14:paraId="130783BB" w14:textId="77777777" w:rsidR="003A0FEA" w:rsidRPr="00A17F77" w:rsidRDefault="003A0FEA" w:rsidP="000B153D">
      <w:pPr>
        <w:spacing w:line="360" w:lineRule="auto"/>
        <w:ind w:right="-1" w:firstLine="0"/>
      </w:pPr>
    </w:p>
    <w:p w14:paraId="2255634B" w14:textId="5D8456EF" w:rsidR="003A0FEA" w:rsidRPr="001F2120" w:rsidRDefault="003A0FEA" w:rsidP="000B153D">
      <w:pPr>
        <w:pStyle w:val="heading2"/>
        <w:rPr>
          <w:bCs/>
        </w:rPr>
      </w:pPr>
      <w:r w:rsidRPr="001F2120">
        <w:t>Models’ response to the experiment</w:t>
      </w:r>
    </w:p>
    <w:p w14:paraId="40CEFD3A" w14:textId="77777777" w:rsidR="003A0FEA" w:rsidRPr="00B65146" w:rsidRDefault="003A0FEA" w:rsidP="000B153D">
      <w:pPr>
        <w:ind w:firstLine="0"/>
      </w:pPr>
      <w:r w:rsidRPr="00B65146">
        <w:t>The experiment proved to be manageable for the selected models. The top results produced by the leading models align with the outcomes obtained by [</w:t>
      </w:r>
      <w:r>
        <w:t>22</w:t>
      </w:r>
      <w:r w:rsidRPr="00B65146">
        <w:t>] on GPT-4o in a similar basic test using English data. As shown in the table, the flagship models</w:t>
      </w:r>
      <w:r>
        <w:t xml:space="preserve"> – </w:t>
      </w:r>
      <w:r w:rsidRPr="00B65146">
        <w:t>YandexGPT-5-Pro and T-Pro</w:t>
      </w:r>
      <w:r>
        <w:t xml:space="preserve"> – </w:t>
      </w:r>
      <w:r w:rsidRPr="00B65146">
        <w:t xml:space="preserve">occupy the leadership positions in this task based on average scores, </w:t>
      </w:r>
      <w:r>
        <w:t xml:space="preserve">although </w:t>
      </w:r>
      <w:r w:rsidRPr="00B65146">
        <w:t xml:space="preserve">their performance, along with that of the other models, is not entirely stable across the entire dataset. </w:t>
      </w:r>
      <w:r>
        <w:t>Other</w:t>
      </w:r>
      <w:r w:rsidRPr="00B65146">
        <w:t xml:space="preserve"> models performed worse and in some cases appeared disoriented, behaving almost at random. Despite the nature of the experiment being a one-class classification, where the model must choose from mu</w:t>
      </w:r>
      <w:r w:rsidRPr="00B65146">
        <w:t>l</w:t>
      </w:r>
      <w:r w:rsidRPr="00B65146">
        <w:t>tiple senses, allowing for some error tolerance, less powerful models experienced issues with confidence, particularly in cases of greater ambiguity.</w:t>
      </w:r>
    </w:p>
    <w:p w14:paraId="5FD570C3" w14:textId="77777777" w:rsidR="003A0FEA" w:rsidRPr="00B65146" w:rsidRDefault="003A0FEA" w:rsidP="003A0FEA">
      <w:r w:rsidRPr="00B65146">
        <w:t>Overall, the models exhibited consistent performance, with each model’s results not varying significantly, except in two instances of unusually low metric values</w:t>
      </w:r>
      <w:r>
        <w:t xml:space="preserve"> – </w:t>
      </w:r>
      <w:r w:rsidRPr="00D954EA">
        <w:rPr>
          <w:i/>
        </w:rPr>
        <w:t>бор</w:t>
      </w:r>
      <w:r w:rsidRPr="00B65146">
        <w:t xml:space="preserve"> on T-Lite and </w:t>
      </w:r>
      <w:r w:rsidRPr="00D954EA">
        <w:rPr>
          <w:i/>
        </w:rPr>
        <w:t>девятка</w:t>
      </w:r>
      <w:r w:rsidRPr="00B65146">
        <w:t xml:space="preserve"> on GigaChat-2-Max.</w:t>
      </w:r>
      <w:r>
        <w:t xml:space="preserve"> </w:t>
      </w:r>
      <w:r w:rsidRPr="00B65146">
        <w:t xml:space="preserve">These outliers, which deviate from the average results both in terms of the word and the model, can likely be attributed to model hallucinations and are considered anomalous. LLMs, especially those of the mid-tier, </w:t>
      </w:r>
      <w:r>
        <w:t xml:space="preserve">are known to </w:t>
      </w:r>
      <w:r w:rsidRPr="00B65146">
        <w:t>occasionally produce hallucinations due to the black-box n</w:t>
      </w:r>
      <w:r w:rsidRPr="00B65146">
        <w:t>a</w:t>
      </w:r>
      <w:r w:rsidRPr="00B65146">
        <w:t>ture of the models and the inability to fully explain their reasoning processes. As such, these two results were excluded from the metric calculations.</w:t>
      </w:r>
    </w:p>
    <w:p w14:paraId="1A53C8C0" w14:textId="77777777" w:rsidR="003A0FEA" w:rsidRPr="00B65146" w:rsidRDefault="003A0FEA" w:rsidP="003A0FEA">
      <w:r w:rsidRPr="00B65146">
        <w:t>While the models' performance was not entirely stable, the obtained metrics a</w:t>
      </w:r>
      <w:r w:rsidRPr="00B65146">
        <w:t>l</w:t>
      </w:r>
      <w:r w:rsidRPr="00B65146">
        <w:t>lowed us to divide the dataset into two groups. One group demonstrated consistent accuracy and F1 scores, indicating relative stability in precision and recall. The other group showed notable drops in F1 scores, suggesting that for certain words, the mo</w:t>
      </w:r>
      <w:r w:rsidRPr="00B65146">
        <w:t>d</w:t>
      </w:r>
      <w:r w:rsidRPr="00B65146">
        <w:t>els struggled to correctly identify positive cases</w:t>
      </w:r>
      <w:r>
        <w:t xml:space="preserve"> – </w:t>
      </w:r>
      <w:r w:rsidRPr="00B65146">
        <w:t>either defaulting to the majority class or failing to generalize across the dataset. In general, the drops in F1 were a</w:t>
      </w:r>
      <w:r w:rsidRPr="00B65146">
        <w:t>t</w:t>
      </w:r>
      <w:r w:rsidRPr="00B65146">
        <w:t>tributed to low recall, which seems justifiable given the poorly represented senses for certain words. YandexGPT was the only model that occasionally exhibited significant drops in precision, misclassifying too many negative cases.</w:t>
      </w:r>
    </w:p>
    <w:p w14:paraId="1B493469" w14:textId="35DFD0A0" w:rsidR="003A0FEA" w:rsidRPr="001E2F49" w:rsidRDefault="003A0FEA" w:rsidP="0066357D">
      <w:pPr>
        <w:pStyle w:val="heading2"/>
      </w:pPr>
      <w:r w:rsidRPr="001E2F49">
        <w:t>Models’ performance</w:t>
      </w:r>
      <w:r>
        <w:t>: linguistic interpretation</w:t>
      </w:r>
    </w:p>
    <w:p w14:paraId="626C5EA2" w14:textId="77777777" w:rsidR="003A0FEA" w:rsidRPr="00A17F77" w:rsidRDefault="003A0FEA" w:rsidP="0066357D">
      <w:pPr>
        <w:ind w:firstLine="0"/>
      </w:pPr>
      <w:r>
        <w:t xml:space="preserve">In this section a closer look is taken on some </w:t>
      </w:r>
      <w:r w:rsidRPr="00A17F77">
        <w:t>linguistic patterns</w:t>
      </w:r>
      <w:r>
        <w:t xml:space="preserve"> found</w:t>
      </w:r>
      <w:r w:rsidRPr="00A17F77">
        <w:t xml:space="preserve"> in the received results. The highest and the most stable results </w:t>
      </w:r>
      <w:r>
        <w:t>was</w:t>
      </w:r>
      <w:r w:rsidRPr="00A17F77">
        <w:t xml:space="preserve"> achieved on </w:t>
      </w:r>
      <w:r w:rsidRPr="00D954EA">
        <w:rPr>
          <w:i/>
          <w:iCs/>
        </w:rPr>
        <w:t>бор</w:t>
      </w:r>
      <w:r w:rsidRPr="000D2CE7">
        <w:rPr>
          <w:i/>
          <w:iCs/>
        </w:rPr>
        <w:t xml:space="preserve">, </w:t>
      </w:r>
      <w:r w:rsidRPr="00D954EA">
        <w:rPr>
          <w:i/>
          <w:iCs/>
        </w:rPr>
        <w:t>лук</w:t>
      </w:r>
      <w:r w:rsidRPr="000D2CE7">
        <w:rPr>
          <w:i/>
          <w:iCs/>
        </w:rPr>
        <w:t xml:space="preserve">, </w:t>
      </w:r>
      <w:r w:rsidRPr="00D954EA">
        <w:rPr>
          <w:i/>
          <w:iCs/>
        </w:rPr>
        <w:t>замок</w:t>
      </w:r>
      <w:r w:rsidRPr="00A17F77">
        <w:t xml:space="preserve"> taken </w:t>
      </w:r>
      <w:r w:rsidRPr="00A17F77">
        <w:lastRenderedPageBreak/>
        <w:t xml:space="preserve">from the wiki-wiki dataset, and on </w:t>
      </w:r>
      <w:r w:rsidRPr="00D954EA">
        <w:rPr>
          <w:i/>
          <w:iCs/>
        </w:rPr>
        <w:t>девятка</w:t>
      </w:r>
      <w:r w:rsidRPr="00A17F77">
        <w:t xml:space="preserve"> from active-dict</w:t>
      </w:r>
      <w:r>
        <w:t>.</w:t>
      </w:r>
      <w:r w:rsidRPr="00A17F77">
        <w:t xml:space="preserve"> On these four words the models achieve the average accuracy of 0,78 and the average f1 of 0,75 and manifest no severe discrepancy between accuracy and f1 scores. Linguistically, </w:t>
      </w:r>
      <w:r w:rsidRPr="00D954EA">
        <w:rPr>
          <w:i/>
          <w:iCs/>
        </w:rPr>
        <w:t>бор</w:t>
      </w:r>
      <w:r w:rsidRPr="000D2CE7">
        <w:rPr>
          <w:i/>
          <w:iCs/>
        </w:rPr>
        <w:t xml:space="preserve">, </w:t>
      </w:r>
      <w:r w:rsidRPr="00D954EA">
        <w:rPr>
          <w:i/>
          <w:iCs/>
        </w:rPr>
        <w:t>лук</w:t>
      </w:r>
      <w:r w:rsidRPr="000D2CE7">
        <w:rPr>
          <w:i/>
          <w:iCs/>
        </w:rPr>
        <w:t xml:space="preserve">, </w:t>
      </w:r>
      <w:r w:rsidRPr="00D954EA">
        <w:rPr>
          <w:i/>
          <w:iCs/>
        </w:rPr>
        <w:t>замок</w:t>
      </w:r>
      <w:r w:rsidRPr="000D2CE7">
        <w:t xml:space="preserve"> </w:t>
      </w:r>
      <w:r w:rsidRPr="00A17F77">
        <w:t>are</w:t>
      </w:r>
      <w:r w:rsidRPr="000D2CE7">
        <w:t xml:space="preserve"> </w:t>
      </w:r>
      <w:r w:rsidRPr="00A17F77">
        <w:t xml:space="preserve">textbook homonyms, i.e. the ambiguous words </w:t>
      </w:r>
      <w:r>
        <w:t>the</w:t>
      </w:r>
      <w:r w:rsidRPr="00A17F77">
        <w:t xml:space="preserve"> senses</w:t>
      </w:r>
      <w:r>
        <w:t xml:space="preserve"> of which</w:t>
      </w:r>
      <w:r w:rsidRPr="00A17F77">
        <w:t xml:space="preserve"> are not connected diachronically not through metaphor</w:t>
      </w:r>
      <w:r>
        <w:t xml:space="preserve"> or metonymy (refer to Table 2 for the detailed sense description);</w:t>
      </w:r>
      <w:r w:rsidRPr="00A17F77">
        <w:t xml:space="preserve"> therefore, the coincidence of their exponents is accidental. Moreover, their sense structure is binary, and the numbers of contexts representing each sense, although being imbalanced, never differ by an order of magnitude. The word </w:t>
      </w:r>
      <w:r w:rsidRPr="00D954EA">
        <w:rPr>
          <w:i/>
        </w:rPr>
        <w:t>девятка</w:t>
      </w:r>
      <w:r w:rsidRPr="00A17F77">
        <w:t xml:space="preserve"> possesses a more complex sense structure: with seven senses repr</w:t>
      </w:r>
      <w:r w:rsidRPr="00A17F77">
        <w:t>e</w:t>
      </w:r>
      <w:r w:rsidRPr="00A17F77">
        <w:t>sented by 11, 7, 5, 9, 6, 4 and 5 contexts respectively, it would have been close to impossible to disambiguate in a supervised WSD framework:</w:t>
      </w:r>
      <w:r>
        <w:t xml:space="preserve"> generative</w:t>
      </w:r>
      <w:r w:rsidRPr="00A17F77">
        <w:t xml:space="preserve"> LLMs, on the other hand, do not seem to struggle with data sparsity, which prompts us to su</w:t>
      </w:r>
      <w:r w:rsidRPr="00A17F77">
        <w:t>g</w:t>
      </w:r>
      <w:r w:rsidRPr="00A17F77">
        <w:t xml:space="preserve">gest that the class balance in this case results more useful than the absolute numbers of contexts representing each one. What is more, by its nature </w:t>
      </w:r>
      <w:r w:rsidRPr="00D954EA">
        <w:rPr>
          <w:i/>
          <w:iCs/>
        </w:rPr>
        <w:t>девятка</w:t>
      </w:r>
      <w:r w:rsidRPr="000D2CE7">
        <w:t xml:space="preserve"> </w:t>
      </w:r>
      <w:r w:rsidRPr="00A17F77">
        <w:t>is not a ho</w:t>
      </w:r>
      <w:r w:rsidRPr="00A17F77">
        <w:t>m</w:t>
      </w:r>
      <w:r w:rsidRPr="00A17F77">
        <w:t>onym, which apparently does not hamper the disambiguation as much as it could have been expected; we will provide a more extended commentary on this phenomenon further.</w:t>
      </w:r>
    </w:p>
    <w:p w14:paraId="7277596B" w14:textId="77777777" w:rsidR="003A0FEA" w:rsidRPr="00A17F77" w:rsidRDefault="003A0FEA" w:rsidP="003A0FEA">
      <w:r w:rsidRPr="00A17F77">
        <w:t xml:space="preserve">The next group, represented by polysemous words </w:t>
      </w:r>
      <w:r w:rsidRPr="00D954EA">
        <w:rPr>
          <w:i/>
          <w:iCs/>
        </w:rPr>
        <w:t>крыло</w:t>
      </w:r>
      <w:r w:rsidRPr="000D2CE7">
        <w:rPr>
          <w:i/>
          <w:iCs/>
        </w:rPr>
        <w:t xml:space="preserve">, </w:t>
      </w:r>
      <w:r w:rsidRPr="00D954EA">
        <w:rPr>
          <w:i/>
          <w:iCs/>
        </w:rPr>
        <w:t>клетка</w:t>
      </w:r>
      <w:r w:rsidRPr="000D2CE7">
        <w:rPr>
          <w:i/>
          <w:iCs/>
        </w:rPr>
        <w:t xml:space="preserve">, </w:t>
      </w:r>
      <w:r w:rsidRPr="00D954EA">
        <w:rPr>
          <w:i/>
          <w:iCs/>
        </w:rPr>
        <w:t>винт</w:t>
      </w:r>
      <w:r w:rsidRPr="000D2CE7">
        <w:rPr>
          <w:i/>
          <w:iCs/>
        </w:rPr>
        <w:t xml:space="preserve">, </w:t>
      </w:r>
      <w:r w:rsidRPr="00D954EA">
        <w:rPr>
          <w:i/>
          <w:iCs/>
        </w:rPr>
        <w:t>жаба</w:t>
      </w:r>
      <w:r w:rsidRPr="000D2CE7">
        <w:rPr>
          <w:i/>
          <w:iCs/>
        </w:rPr>
        <w:t xml:space="preserve"> </w:t>
      </w:r>
      <w:r w:rsidRPr="00A40E86">
        <w:t>showed middle-range performance across all LLMs</w:t>
      </w:r>
      <w:r w:rsidRPr="00A17F77">
        <w:t xml:space="preserve">: drops on recall become more apparent, and the average metrics decrease to 0,64 on accuracy and 0,44 on f1. All words from this group </w:t>
      </w:r>
      <w:r>
        <w:t xml:space="preserve">share </w:t>
      </w:r>
      <w:r w:rsidRPr="00A17F77">
        <w:t>similar sense structure</w:t>
      </w:r>
      <w:r>
        <w:t>s</w:t>
      </w:r>
      <w:r w:rsidRPr="00A17F77">
        <w:t>, with central and marginal sen</w:t>
      </w:r>
      <w:r w:rsidRPr="00A17F77">
        <w:t>s</w:t>
      </w:r>
      <w:r w:rsidRPr="00A17F77">
        <w:t xml:space="preserve">es, the latter being represented by 1-7 contexts, which often entails the number of contexts varying by an order of magnitude. Zero-shot LLM-based experiments prove more suitable for processing such underrepresented senses, </w:t>
      </w:r>
      <w:r w:rsidRPr="00A40E86">
        <w:t>as there is no need to split the dataset into training and testing subsets</w:t>
      </w:r>
      <w:r w:rsidRPr="00A17F77">
        <w:t>. Nevertheless, given that the presence of rare senses in such setups do not always result in total failure in recognizing the class, it is obvious that some LLMs do not manage to extract sufficient contextual info</w:t>
      </w:r>
      <w:r w:rsidRPr="00A17F77">
        <w:t>r</w:t>
      </w:r>
      <w:r w:rsidRPr="00A17F77">
        <w:t xml:space="preserve">mation from too few contexts to successfully disambiguate the word. In this case the models tend to behave conservatively or shift towards more frequent senses, which produces notable drops in recall. </w:t>
      </w:r>
    </w:p>
    <w:p w14:paraId="67AE65A4" w14:textId="77777777" w:rsidR="003A0FEA" w:rsidRPr="00A17F77" w:rsidRDefault="003A0FEA" w:rsidP="003A0FEA">
      <w:r w:rsidRPr="00A17F77">
        <w:t xml:space="preserve">Lastly, the polysemous word </w:t>
      </w:r>
      <w:r w:rsidRPr="00D954EA">
        <w:rPr>
          <w:i/>
          <w:iCs/>
        </w:rPr>
        <w:t>дар</w:t>
      </w:r>
      <w:r w:rsidRPr="000D2CE7">
        <w:t xml:space="preserve"> </w:t>
      </w:r>
      <w:r w:rsidRPr="00A17F77">
        <w:t>proved to be the most challenging for all the LLMs, achieving average accuracy of 0,49 and f1 of 0,47, the maximum values on both metrics grouping around 0,5. This word stands out among all the others, being both contextually underrepresented and possessing three quite semantically similar senses. It is safe to say that in some cases the sense distinction was not entirely clear even to the human annotator.</w:t>
      </w:r>
    </w:p>
    <w:p w14:paraId="287E2384" w14:textId="59A25726" w:rsidR="003A0FEA" w:rsidRPr="000D2CE7" w:rsidRDefault="003A0FEA" w:rsidP="0066357D">
      <w:pPr>
        <w:pStyle w:val="heading1"/>
        <w:rPr>
          <w:bCs/>
        </w:rPr>
      </w:pPr>
      <w:r w:rsidRPr="000D2CE7">
        <w:t>Discussion</w:t>
      </w:r>
    </w:p>
    <w:p w14:paraId="0A2537C1" w14:textId="77777777" w:rsidR="003A0FEA" w:rsidRPr="000D2CE7" w:rsidRDefault="003A0FEA" w:rsidP="0066357D">
      <w:pPr>
        <w:ind w:firstLine="0"/>
      </w:pPr>
      <w:r w:rsidRPr="00A17F77">
        <w:t>Following the basic principles of distributional semantics and the related wor</w:t>
      </w:r>
      <w:r>
        <w:t>k</w:t>
      </w:r>
      <w:r w:rsidRPr="00A17F77">
        <w:t xml:space="preserve">s on WSD, </w:t>
      </w:r>
      <w:r w:rsidRPr="00E74333">
        <w:t>the results obtained in this study can be explained through two primary factors: quantitative and qualitative</w:t>
      </w:r>
      <w:r w:rsidRPr="00A17F77">
        <w:t xml:space="preserve">. The quantitative factor </w:t>
      </w:r>
      <w:r w:rsidRPr="00E74333">
        <w:t>refers to</w:t>
      </w:r>
      <w:r>
        <w:t xml:space="preserve"> </w:t>
      </w:r>
      <w:r w:rsidRPr="00A17F77">
        <w:t xml:space="preserve">the number of contexts representing each sense in relation to other senses – even if LLM-based setting does not imply traditional model training, the model makes its decisions basing on the </w:t>
      </w:r>
      <w:r w:rsidRPr="00A17F77">
        <w:lastRenderedPageBreak/>
        <w:t>patterns recognized in the provided data</w:t>
      </w:r>
      <w:r>
        <w:t>: t</w:t>
      </w:r>
      <w:r w:rsidRPr="00E74333">
        <w:t>herefore, the sufficiency of this data r</w:t>
      </w:r>
      <w:r w:rsidRPr="00E74333">
        <w:t>e</w:t>
      </w:r>
      <w:r w:rsidRPr="00E74333">
        <w:t>mains a critical consideration.</w:t>
      </w:r>
      <w:r>
        <w:t xml:space="preserve"> </w:t>
      </w:r>
      <w:r w:rsidRPr="00A17F77">
        <w:t>The qualitative factor</w:t>
      </w:r>
      <w:r>
        <w:t xml:space="preserve"> concerns</w:t>
      </w:r>
      <w:r w:rsidRPr="00A17F77">
        <w:t xml:space="preserve"> the semantic properties of senses and contexts: during the inference process, the model transforms the texts in natural language into vector embeddings, which </w:t>
      </w:r>
      <w:r>
        <w:t>must</w:t>
      </w:r>
      <w:r w:rsidRPr="00A17F77">
        <w:t xml:space="preserve"> be counted and weighted in a manner that conserves as much semantic and syntactic information about a target word as possible. These two factors happen to be the only parameters of computatio</w:t>
      </w:r>
      <w:r w:rsidRPr="00A17F77">
        <w:t>n</w:t>
      </w:r>
      <w:r w:rsidRPr="00A17F77">
        <w:t xml:space="preserve">al semantics </w:t>
      </w:r>
      <w:r>
        <w:t>that can be tracked</w:t>
      </w:r>
      <w:r w:rsidRPr="00A17F77">
        <w:t xml:space="preserve"> without resorting to more complex feature represent</w:t>
      </w:r>
      <w:r w:rsidRPr="00A17F77">
        <w:t>a</w:t>
      </w:r>
      <w:r w:rsidRPr="00A17F77">
        <w:t>tions involving more extensive tagging. Their interdependence, reflecting the partic</w:t>
      </w:r>
      <w:r w:rsidRPr="00A17F77">
        <w:t>u</w:t>
      </w:r>
      <w:r w:rsidRPr="00A17F77">
        <w:t xml:space="preserve">larities of the disambiguation process at least to some extent, appears to be a very complex phenomenon, the precise and coherent description of which is hampered by the natural language material itself. </w:t>
      </w:r>
    </w:p>
    <w:p w14:paraId="50D88E73" w14:textId="77777777" w:rsidR="003A0FEA" w:rsidRDefault="003A0FEA" w:rsidP="003A0FEA">
      <w:r w:rsidRPr="00E74333">
        <w:t>It is essential to acknowledge several key limitations in this analysis</w:t>
      </w:r>
      <w:r>
        <w:t>. First</w:t>
      </w:r>
      <w:r w:rsidRPr="00A17F77">
        <w:t>, the di</w:t>
      </w:r>
      <w:r w:rsidRPr="00A17F77">
        <w:t>f</w:t>
      </w:r>
      <w:r w:rsidRPr="00A17F77">
        <w:t>ferences in word and sense frequency, as well as the availability of data make it i</w:t>
      </w:r>
      <w:r w:rsidRPr="00A17F77">
        <w:t>m</w:t>
      </w:r>
      <w:r w:rsidRPr="00A17F77">
        <w:t xml:space="preserve">possible to conduct any experiments on exactly the same </w:t>
      </w:r>
      <w:r>
        <w:t>quantities</w:t>
      </w:r>
      <w:r w:rsidRPr="00A17F77">
        <w:t xml:space="preserve"> of data</w:t>
      </w:r>
      <w:r>
        <w:t>. S</w:t>
      </w:r>
      <w:r w:rsidRPr="00A17F77">
        <w:t xml:space="preserve">econd, even if two senses are represented by the same number of contexts, </w:t>
      </w:r>
      <w:r w:rsidRPr="00E74333">
        <w:t>evaluating the quality of these contexts or determining how informative they are for an LLM is i</w:t>
      </w:r>
      <w:r w:rsidRPr="00E74333">
        <w:t>n</w:t>
      </w:r>
      <w:r w:rsidRPr="00E74333">
        <w:t>herently challenging</w:t>
      </w:r>
      <w:r w:rsidRPr="00A17F77">
        <w:t>, as the semantic fields to which words and senses pertain</w:t>
      </w:r>
      <w:r>
        <w:t xml:space="preserve"> </w:t>
      </w:r>
      <w:r w:rsidRPr="00A17F77">
        <w:t xml:space="preserve">vary in size and frequency, </w:t>
      </w:r>
      <w:r>
        <w:t xml:space="preserve">often </w:t>
      </w:r>
      <w:r w:rsidRPr="00A17F77">
        <w:t xml:space="preserve">correspond to different registers of the language, etc. </w:t>
      </w:r>
      <w:r w:rsidRPr="00E74333">
        <w:t>As a result, the most we can do at this stage is to outline general patterns and tendencies observed in the data.</w:t>
      </w:r>
    </w:p>
    <w:p w14:paraId="1EDDB97B" w14:textId="662E0E3F" w:rsidR="003A0FEA" w:rsidRPr="001E2F49" w:rsidRDefault="003A0FEA" w:rsidP="0066357D">
      <w:pPr>
        <w:pStyle w:val="heading2"/>
      </w:pPr>
      <w:r w:rsidRPr="001E2F49">
        <w:t>Qualitative factor: semantics and ambiguity types</w:t>
      </w:r>
    </w:p>
    <w:p w14:paraId="3B216625" w14:textId="77777777" w:rsidR="003A0FEA" w:rsidRPr="00A17F77" w:rsidRDefault="003A0FEA" w:rsidP="0066357D">
      <w:pPr>
        <w:ind w:firstLine="0"/>
      </w:pPr>
      <w:r w:rsidRPr="00A17F77">
        <w:t>The hypothesis that homonyms tend to be easier for automatic disambiguation than polysemous words has been occasionally acknowledged by NLP studies [</w:t>
      </w:r>
      <w:r>
        <w:t>18</w:t>
      </w:r>
      <w:r w:rsidRPr="00A17F77">
        <w:t>], not to mention that it</w:t>
      </w:r>
      <w:r>
        <w:t xml:space="preserve"> aligns well with</w:t>
      </w:r>
      <w:r w:rsidRPr="00A17F77">
        <w:t xml:space="preserve"> the classic semantic theory that deals primarily with prototypical examples of language categories. In fact, the exponents of the senses of a homonym coincide either coincidentally or through borrowing, sometimes followed by the modification of the uncommonly sounding foreign word by associating it with a phonetically similar word from the target language. </w:t>
      </w:r>
      <w:r>
        <w:t>As a result</w:t>
      </w:r>
      <w:r w:rsidRPr="00A17F77">
        <w:t xml:space="preserve">, </w:t>
      </w:r>
      <w:r>
        <w:t>the homonym sen</w:t>
      </w:r>
      <w:r>
        <w:t>s</w:t>
      </w:r>
      <w:r>
        <w:t>es</w:t>
      </w:r>
      <w:r w:rsidRPr="00A17F77">
        <w:t xml:space="preserve"> are totally distinct and frequently pertain to different domains, </w:t>
      </w:r>
      <w:r>
        <w:t>rarely</w:t>
      </w:r>
      <w:r w:rsidRPr="00A17F77">
        <w:t xml:space="preserve"> appearing in the same contexts. On the contrary, the senses of the polysemous word, being met</w:t>
      </w:r>
      <w:r w:rsidRPr="00A17F77">
        <w:t>a</w:t>
      </w:r>
      <w:r w:rsidRPr="00A17F77">
        <w:t xml:space="preserve">phorically </w:t>
      </w:r>
      <w:r>
        <w:t xml:space="preserve">or metonymically </w:t>
      </w:r>
      <w:r w:rsidRPr="00A17F77">
        <w:t>connected by definition, are likely to appear in similar collocations, as well as form part of closer semantic fields. Semantic distinction b</w:t>
      </w:r>
      <w:r w:rsidRPr="00A17F77">
        <w:t>e</w:t>
      </w:r>
      <w:r w:rsidRPr="00A17F77">
        <w:t xml:space="preserve">tween contexts plays a major role in Word Sense Disambiguation: </w:t>
      </w:r>
      <w:r w:rsidRPr="004F7419">
        <w:t>as it essentially reflects the difference between "close" and "distant" senses.</w:t>
      </w:r>
      <w:r>
        <w:t xml:space="preserve"> </w:t>
      </w:r>
      <w:r w:rsidRPr="00A17F77">
        <w:t xml:space="preserve">In the context of NLP, this is what directly influences the distribution of the context embeddings on a vector </w:t>
      </w:r>
      <w:r>
        <w:t>space</w:t>
      </w:r>
      <w:r w:rsidRPr="00A17F77">
        <w:t>, provided the model itself is able to construct embeddings that adequately r</w:t>
      </w:r>
      <w:r w:rsidRPr="00A17F77">
        <w:t>e</w:t>
      </w:r>
      <w:r w:rsidRPr="00A17F77">
        <w:t xml:space="preserve">flect the semantic and syntactic features of the words. </w:t>
      </w:r>
    </w:p>
    <w:p w14:paraId="0B5877B4" w14:textId="77777777" w:rsidR="003A0FEA" w:rsidRPr="00A17F77" w:rsidRDefault="003A0FEA" w:rsidP="003A0FEA">
      <w:r w:rsidRPr="00A17F77">
        <w:t xml:space="preserve">The results of the models’ inference </w:t>
      </w:r>
      <w:r w:rsidRPr="004F7419">
        <w:t>support the hypothesis to some extent</w:t>
      </w:r>
      <w:r w:rsidRPr="000D2CE7">
        <w:t xml:space="preserve"> </w:t>
      </w:r>
      <w:r w:rsidRPr="004F7419">
        <w:t>models indeed demonstrate higher and more stable metric values when disambiguating tex</w:t>
      </w:r>
      <w:r w:rsidRPr="004F7419">
        <w:t>t</w:t>
      </w:r>
      <w:r w:rsidRPr="004F7419">
        <w:t>book homonyms compared to other types of ambiguous words.</w:t>
      </w:r>
      <w:r w:rsidRPr="00A17F77">
        <w:t xml:space="preserve"> The example of </w:t>
      </w:r>
      <w:r w:rsidRPr="00D954EA">
        <w:rPr>
          <w:i/>
        </w:rPr>
        <w:t>девятка</w:t>
      </w:r>
      <w:r w:rsidRPr="000D2CE7">
        <w:t xml:space="preserve">, </w:t>
      </w:r>
      <w:r w:rsidRPr="00A17F77">
        <w:t>nevertheless, implies that the proposed homonym/polysemous word distin</w:t>
      </w:r>
      <w:r w:rsidRPr="00A17F77">
        <w:t>c</w:t>
      </w:r>
      <w:r w:rsidRPr="00A17F77">
        <w:t xml:space="preserve">tion is not entirely suitable for explaining the phenomena at hand. </w:t>
      </w:r>
      <w:r w:rsidRPr="00D954EA">
        <w:rPr>
          <w:i/>
        </w:rPr>
        <w:t>Девятка</w:t>
      </w:r>
      <w:r w:rsidRPr="000D2CE7">
        <w:t xml:space="preserve"> </w:t>
      </w:r>
      <w:r w:rsidRPr="00A17F77">
        <w:t>const</w:t>
      </w:r>
      <w:r w:rsidRPr="00A17F77">
        <w:t>i</w:t>
      </w:r>
      <w:r w:rsidRPr="00A17F77">
        <w:t xml:space="preserve">tutes a prototypical example of a polysemous word: the concept of nine as a number </w:t>
      </w:r>
      <w:r w:rsidRPr="00A17F77">
        <w:lastRenderedPageBreak/>
        <w:t xml:space="preserve">or value serves as a point of derivation of all its senses – the number nine, the group of nine people, the </w:t>
      </w:r>
      <w:r>
        <w:t xml:space="preserve">playing </w:t>
      </w:r>
      <w:r w:rsidRPr="00A17F77">
        <w:t xml:space="preserve">card with the respective value, the variation of billiard played with nine balls, the Soviet </w:t>
      </w:r>
      <w:r>
        <w:t>car</w:t>
      </w:r>
      <w:r w:rsidRPr="00A17F77">
        <w:t xml:space="preserve"> </w:t>
      </w:r>
      <w:r>
        <w:t>c</w:t>
      </w:r>
      <w:r w:rsidRPr="00A17F77">
        <w:t>olloquial</w:t>
      </w:r>
      <w:r>
        <w:t>ly</w:t>
      </w:r>
      <w:r w:rsidRPr="00A17F77">
        <w:t xml:space="preserve"> </w:t>
      </w:r>
      <w:r>
        <w:t>named</w:t>
      </w:r>
      <w:r w:rsidRPr="00A17F77">
        <w:t xml:space="preserve"> </w:t>
      </w:r>
      <w:r>
        <w:t>by it</w:t>
      </w:r>
      <w:r w:rsidRPr="00A17F77">
        <w:t>s model</w:t>
      </w:r>
      <w:r>
        <w:t xml:space="preserve"> (</w:t>
      </w:r>
      <w:r w:rsidRPr="00A17F77">
        <w:t>VAZ-2109</w:t>
      </w:r>
      <w:r>
        <w:t>)</w:t>
      </w:r>
      <w:r w:rsidRPr="00A17F77">
        <w:t xml:space="preserve">, the upper corner of a football </w:t>
      </w:r>
      <w:r>
        <w:t>goal</w:t>
      </w:r>
      <w:r w:rsidRPr="00A17F77">
        <w:t xml:space="preserve"> </w:t>
      </w:r>
      <w:r w:rsidRPr="004F7419">
        <w:t>(due to a specific zoning principle), and a target in darts that corresponds to nine points.</w:t>
      </w:r>
      <w:r w:rsidRPr="00A17F77">
        <w:t xml:space="preserve"> Although the senses are diachronically related, they appear distinct in actual usage, with little to no overlap in their semantic fields.  This shows that the diachronic</w:t>
      </w:r>
      <w:r>
        <w:t xml:space="preserve"> connection</w:t>
      </w:r>
      <w:r w:rsidRPr="00A17F77">
        <w:t xml:space="preserve"> between the senses does not necessarily imply the similarity of the contexts where each sense is used. Sense origins and evol</w:t>
      </w:r>
      <w:r w:rsidRPr="00A17F77">
        <w:t>u</w:t>
      </w:r>
      <w:r w:rsidRPr="00A17F77">
        <w:t>tion, provided they have no manifestation at the context level, are imperceptible to the embedding model. Additionally, numerals typically do not form their own semantic fields, as their meanings are ubiquitous and not confined to a specific domain.</w:t>
      </w:r>
    </w:p>
    <w:p w14:paraId="5BF4FB32" w14:textId="77777777" w:rsidR="003A0FEA" w:rsidRPr="00A17F77" w:rsidRDefault="003A0FEA" w:rsidP="003A0FEA">
      <w:r w:rsidRPr="00A17F77">
        <w:t xml:space="preserve">The example of </w:t>
      </w:r>
      <w:r w:rsidRPr="00D954EA">
        <w:rPr>
          <w:i/>
        </w:rPr>
        <w:t>девятка</w:t>
      </w:r>
      <w:r w:rsidRPr="00A17F77">
        <w:t xml:space="preserve"> suggests that considering polysemous words as a uniform class is an apparent mistake: the presence of </w:t>
      </w:r>
      <w:r>
        <w:t>metonymical</w:t>
      </w:r>
      <w:r w:rsidRPr="00A17F77">
        <w:t xml:space="preserve"> connection between the senses of a word does not correlate with the semantic proximity of its senses whats</w:t>
      </w:r>
      <w:r w:rsidRPr="00A17F77">
        <w:t>o</w:t>
      </w:r>
      <w:r w:rsidRPr="00A17F77">
        <w:t xml:space="preserve">ever. This conclusion could be enforced by an example from the other extremity of the spectrum: the polysemous word </w:t>
      </w:r>
      <w:r w:rsidRPr="00D954EA">
        <w:rPr>
          <w:i/>
        </w:rPr>
        <w:t>дар</w:t>
      </w:r>
      <w:r w:rsidRPr="00A17F77">
        <w:t>, manifesting the senses of a present, a divine blessing and an innate talent. These contexts manifest a notable contextual similarity, especially on the level of collocations, which results in the fact that in some cases only the author's intent determines the precise meaning of the word.</w:t>
      </w:r>
    </w:p>
    <w:p w14:paraId="60559FF4" w14:textId="77777777" w:rsidR="003A0FEA" w:rsidRDefault="003A0FEA" w:rsidP="003A0FEA">
      <w:r w:rsidRPr="00A17F77">
        <w:t>To demonstrate the arbitrariness of the homonym/polysemous word distinction in NLP terms, we measured the pairwise cosine similarity between sense embeddings of each ambiguous word</w:t>
      </w:r>
      <w:r>
        <w:t xml:space="preserve"> in order to observe if semantic proximity of the contexts corr</w:t>
      </w:r>
      <w:r>
        <w:t>e</w:t>
      </w:r>
      <w:r>
        <w:t>late with the target word being homonymic or polysemic. The received cosine simila</w:t>
      </w:r>
      <w:r>
        <w:t>r</w:t>
      </w:r>
      <w:r>
        <w:t>ity values suggest that there is no statistically significant correlation between observed phenomena.</w:t>
      </w:r>
      <w:r w:rsidRPr="00A17F77">
        <w:t xml:space="preserve"> </w:t>
      </w:r>
    </w:p>
    <w:p w14:paraId="4FE637F8" w14:textId="77777777" w:rsidR="003A0FEA" w:rsidRPr="00A17F77" w:rsidRDefault="003A0FEA" w:rsidP="003A0FEA">
      <w:r>
        <w:t xml:space="preserve">The sense embeddings were produced by the </w:t>
      </w:r>
      <w:r w:rsidRPr="000D2CE7">
        <w:t>paraphrase-multilingual-MiniLM-L12-v2</w:t>
      </w:r>
      <w:r w:rsidRPr="00C05F26">
        <w:t xml:space="preserve"> </w:t>
      </w:r>
      <w:r>
        <w:t xml:space="preserve">model, available at HuggingFace. </w:t>
      </w:r>
      <w:r w:rsidRPr="00A17F77">
        <w:t xml:space="preserve">We provide the table with the results below. </w:t>
      </w:r>
    </w:p>
    <w:p w14:paraId="4DFE0740" w14:textId="0E80EC80" w:rsidR="003A0FEA" w:rsidRPr="000D2CE7" w:rsidRDefault="0066357D" w:rsidP="0066357D">
      <w:pPr>
        <w:pStyle w:val="tablecaption"/>
      </w:pPr>
      <w:r>
        <w:rPr>
          <w:b/>
        </w:rPr>
        <w:t xml:space="preserve">Table </w:t>
      </w:r>
      <w:r>
        <w:rPr>
          <w:b/>
        </w:rPr>
        <w:fldChar w:fldCharType="begin"/>
      </w:r>
      <w:r>
        <w:rPr>
          <w:b/>
        </w:rPr>
        <w:instrText xml:space="preserve"> SEQ "Table" \* MERGEFORMAT </w:instrText>
      </w:r>
      <w:r>
        <w:rPr>
          <w:b/>
        </w:rPr>
        <w:fldChar w:fldCharType="separate"/>
      </w:r>
      <w:r w:rsidR="0015296E">
        <w:rPr>
          <w:b/>
          <w:noProof/>
        </w:rPr>
        <w:t>3</w:t>
      </w:r>
      <w:r>
        <w:rPr>
          <w:b/>
        </w:rPr>
        <w:fldChar w:fldCharType="end"/>
      </w:r>
      <w:r>
        <w:rPr>
          <w:b/>
        </w:rPr>
        <w:t>.</w:t>
      </w:r>
      <w:r>
        <w:t xml:space="preserve"> </w:t>
      </w:r>
      <w:r w:rsidR="003A0FEA" w:rsidRPr="0066357D">
        <w:t>Context</w:t>
      </w:r>
      <w:r w:rsidR="003A0FEA" w:rsidRPr="000D2CE7">
        <w:t xml:space="preserve"> similarity in relation to homonymic/polysemous status</w:t>
      </w:r>
    </w:p>
    <w:tbl>
      <w:tblPr>
        <w:tblW w:w="68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355"/>
        <w:gridCol w:w="2388"/>
        <w:gridCol w:w="1842"/>
      </w:tblGrid>
      <w:tr w:rsidR="003A0FEA" w:rsidRPr="00A17F77" w14:paraId="72817EE1" w14:textId="77777777" w:rsidTr="00880F43">
        <w:trPr>
          <w:trHeight w:val="285"/>
        </w:trPr>
        <w:tc>
          <w:tcPr>
            <w:tcW w:w="1219" w:type="dxa"/>
            <w:tcBorders>
              <w:top w:val="single" w:sz="12" w:space="0" w:color="auto"/>
              <w:left w:val="nil"/>
              <w:bottom w:val="single" w:sz="6" w:space="0" w:color="auto"/>
            </w:tcBorders>
            <w:shd w:val="clear" w:color="auto" w:fill="auto"/>
            <w:noWrap/>
            <w:vAlign w:val="bottom"/>
            <w:hideMark/>
          </w:tcPr>
          <w:p w14:paraId="2568FA25" w14:textId="77777777" w:rsidR="003A0FEA" w:rsidRPr="000D2CE7" w:rsidRDefault="003A0FEA" w:rsidP="00880F43">
            <w:pPr>
              <w:spacing w:line="240" w:lineRule="auto"/>
              <w:ind w:right="-1"/>
              <w:rPr>
                <w:sz w:val="18"/>
                <w:szCs w:val="18"/>
                <w:lang w:eastAsia="ru-RU"/>
              </w:rPr>
            </w:pPr>
            <w:r>
              <w:rPr>
                <w:sz w:val="18"/>
                <w:szCs w:val="18"/>
                <w:lang w:eastAsia="ru-RU"/>
              </w:rPr>
              <w:t>W</w:t>
            </w:r>
            <w:r w:rsidRPr="000D2CE7">
              <w:rPr>
                <w:sz w:val="18"/>
                <w:szCs w:val="18"/>
                <w:lang w:eastAsia="ru-RU"/>
              </w:rPr>
              <w:t>ord</w:t>
            </w:r>
          </w:p>
        </w:tc>
        <w:tc>
          <w:tcPr>
            <w:tcW w:w="1355" w:type="dxa"/>
            <w:tcBorders>
              <w:top w:val="single" w:sz="12" w:space="0" w:color="auto"/>
              <w:bottom w:val="single" w:sz="6" w:space="0" w:color="auto"/>
            </w:tcBorders>
            <w:shd w:val="clear" w:color="auto" w:fill="auto"/>
            <w:noWrap/>
            <w:vAlign w:val="bottom"/>
            <w:hideMark/>
          </w:tcPr>
          <w:p w14:paraId="47511364" w14:textId="77777777" w:rsidR="003A0FEA" w:rsidRPr="000D2CE7" w:rsidRDefault="003A0FEA" w:rsidP="00880F43">
            <w:pPr>
              <w:spacing w:line="240" w:lineRule="auto"/>
              <w:ind w:right="-1"/>
              <w:rPr>
                <w:sz w:val="18"/>
                <w:szCs w:val="18"/>
                <w:lang w:eastAsia="ru-RU"/>
              </w:rPr>
            </w:pPr>
            <w:r>
              <w:rPr>
                <w:sz w:val="18"/>
                <w:szCs w:val="18"/>
                <w:lang w:eastAsia="ru-RU"/>
              </w:rPr>
              <w:t>C</w:t>
            </w:r>
            <w:r w:rsidRPr="000D2CE7">
              <w:rPr>
                <w:sz w:val="18"/>
                <w:szCs w:val="18"/>
                <w:lang w:eastAsia="ru-RU"/>
              </w:rPr>
              <w:t>ategory</w:t>
            </w:r>
          </w:p>
        </w:tc>
        <w:tc>
          <w:tcPr>
            <w:tcW w:w="2388" w:type="dxa"/>
            <w:tcBorders>
              <w:top w:val="single" w:sz="12" w:space="0" w:color="auto"/>
              <w:bottom w:val="single" w:sz="6" w:space="0" w:color="auto"/>
            </w:tcBorders>
            <w:shd w:val="clear" w:color="auto" w:fill="auto"/>
            <w:noWrap/>
            <w:vAlign w:val="bottom"/>
            <w:hideMark/>
          </w:tcPr>
          <w:p w14:paraId="0C61B4C7" w14:textId="77777777" w:rsidR="003A0FEA" w:rsidRPr="000D2CE7" w:rsidRDefault="003A0FEA" w:rsidP="00880F43">
            <w:pPr>
              <w:spacing w:line="240" w:lineRule="auto"/>
              <w:ind w:right="-1"/>
              <w:rPr>
                <w:sz w:val="18"/>
                <w:szCs w:val="18"/>
                <w:lang w:eastAsia="ru-RU"/>
              </w:rPr>
            </w:pPr>
            <w:r>
              <w:rPr>
                <w:sz w:val="18"/>
                <w:szCs w:val="18"/>
                <w:lang w:eastAsia="ru-RU"/>
              </w:rPr>
              <w:t>A</w:t>
            </w:r>
            <w:r w:rsidRPr="000D2CE7">
              <w:rPr>
                <w:sz w:val="18"/>
                <w:szCs w:val="18"/>
                <w:lang w:eastAsia="ru-RU"/>
              </w:rPr>
              <w:t>verage cosine similarity</w:t>
            </w:r>
          </w:p>
        </w:tc>
        <w:tc>
          <w:tcPr>
            <w:tcW w:w="1842" w:type="dxa"/>
            <w:tcBorders>
              <w:top w:val="single" w:sz="12" w:space="0" w:color="auto"/>
              <w:bottom w:val="single" w:sz="6" w:space="0" w:color="auto"/>
              <w:right w:val="nil"/>
            </w:tcBorders>
            <w:vAlign w:val="bottom"/>
          </w:tcPr>
          <w:p w14:paraId="1B60FAC8" w14:textId="77777777" w:rsidR="003A0FEA" w:rsidRPr="000D2CE7" w:rsidRDefault="003A0FEA" w:rsidP="00880F43">
            <w:pPr>
              <w:spacing w:line="240" w:lineRule="auto"/>
              <w:ind w:right="-1"/>
              <w:jc w:val="center"/>
              <w:rPr>
                <w:sz w:val="18"/>
                <w:szCs w:val="18"/>
                <w:lang w:eastAsia="ru-RU"/>
              </w:rPr>
            </w:pPr>
            <w:r>
              <w:rPr>
                <w:sz w:val="18"/>
                <w:szCs w:val="18"/>
                <w:lang w:eastAsia="ru-RU"/>
              </w:rPr>
              <w:t>R</w:t>
            </w:r>
            <w:r w:rsidRPr="000D2CE7">
              <w:rPr>
                <w:sz w:val="18"/>
                <w:szCs w:val="18"/>
                <w:lang w:eastAsia="ru-RU"/>
              </w:rPr>
              <w:t>ange</w:t>
            </w:r>
          </w:p>
        </w:tc>
      </w:tr>
      <w:tr w:rsidR="003A0FEA" w:rsidRPr="00A17F77" w14:paraId="17429962" w14:textId="77777777" w:rsidTr="00880F43">
        <w:trPr>
          <w:trHeight w:val="285"/>
        </w:trPr>
        <w:tc>
          <w:tcPr>
            <w:tcW w:w="1219" w:type="dxa"/>
            <w:tcBorders>
              <w:top w:val="single" w:sz="6" w:space="0" w:color="auto"/>
              <w:left w:val="nil"/>
            </w:tcBorders>
            <w:shd w:val="clear" w:color="auto" w:fill="auto"/>
            <w:noWrap/>
            <w:vAlign w:val="bottom"/>
          </w:tcPr>
          <w:p w14:paraId="6CED6EBA"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бор</w:t>
            </w:r>
          </w:p>
        </w:tc>
        <w:tc>
          <w:tcPr>
            <w:tcW w:w="1355" w:type="dxa"/>
            <w:tcBorders>
              <w:top w:val="single" w:sz="6" w:space="0" w:color="auto"/>
            </w:tcBorders>
            <w:shd w:val="clear" w:color="auto" w:fill="auto"/>
            <w:noWrap/>
            <w:vAlign w:val="bottom"/>
            <w:hideMark/>
          </w:tcPr>
          <w:p w14:paraId="6BBDD279" w14:textId="77777777" w:rsidR="003A0FEA" w:rsidRPr="000D2CE7" w:rsidRDefault="003A0FEA" w:rsidP="00880F43">
            <w:pPr>
              <w:spacing w:line="240" w:lineRule="auto"/>
              <w:ind w:right="-1"/>
              <w:rPr>
                <w:sz w:val="18"/>
                <w:szCs w:val="18"/>
                <w:lang w:eastAsia="ru-RU"/>
              </w:rPr>
            </w:pPr>
            <w:r w:rsidRPr="000D2CE7">
              <w:rPr>
                <w:sz w:val="18"/>
                <w:szCs w:val="18"/>
                <w:lang w:eastAsia="ru-RU"/>
              </w:rPr>
              <w:t>H</w:t>
            </w:r>
          </w:p>
        </w:tc>
        <w:tc>
          <w:tcPr>
            <w:tcW w:w="2388" w:type="dxa"/>
            <w:tcBorders>
              <w:top w:val="single" w:sz="6" w:space="0" w:color="auto"/>
            </w:tcBorders>
            <w:shd w:val="clear" w:color="auto" w:fill="auto"/>
            <w:noWrap/>
            <w:vAlign w:val="bottom"/>
            <w:hideMark/>
          </w:tcPr>
          <w:p w14:paraId="6C40645D" w14:textId="77777777" w:rsidR="003A0FEA" w:rsidRPr="000D2CE7" w:rsidRDefault="003A0FEA" w:rsidP="00880F43">
            <w:pPr>
              <w:spacing w:line="240" w:lineRule="auto"/>
              <w:ind w:right="-1"/>
              <w:rPr>
                <w:sz w:val="18"/>
                <w:szCs w:val="18"/>
                <w:lang w:eastAsia="ru-RU"/>
              </w:rPr>
            </w:pPr>
            <w:r w:rsidRPr="000D2CE7">
              <w:rPr>
                <w:sz w:val="18"/>
                <w:szCs w:val="18"/>
                <w:lang w:eastAsia="ru-RU"/>
              </w:rPr>
              <w:t>0.3225</w:t>
            </w:r>
          </w:p>
        </w:tc>
        <w:tc>
          <w:tcPr>
            <w:tcW w:w="1842" w:type="dxa"/>
            <w:tcBorders>
              <w:top w:val="single" w:sz="6" w:space="0" w:color="auto"/>
              <w:right w:val="nil"/>
            </w:tcBorders>
            <w:vAlign w:val="bottom"/>
          </w:tcPr>
          <w:p w14:paraId="7D574016" w14:textId="77777777" w:rsidR="003A0FEA" w:rsidRPr="000D2CE7" w:rsidRDefault="003A0FEA" w:rsidP="00880F43">
            <w:pPr>
              <w:spacing w:line="240" w:lineRule="auto"/>
              <w:ind w:right="-1"/>
              <w:jc w:val="center"/>
              <w:rPr>
                <w:sz w:val="18"/>
                <w:szCs w:val="18"/>
                <w:lang w:eastAsia="ru-RU"/>
              </w:rPr>
            </w:pPr>
            <w:r w:rsidRPr="000D2CE7">
              <w:rPr>
                <w:sz w:val="18"/>
                <w:szCs w:val="18"/>
                <w:lang w:eastAsia="ru-RU"/>
              </w:rPr>
              <w:t>-</w:t>
            </w:r>
          </w:p>
        </w:tc>
      </w:tr>
      <w:tr w:rsidR="003A0FEA" w:rsidRPr="00A17F77" w14:paraId="6A6421FA" w14:textId="77777777" w:rsidTr="00880F43">
        <w:trPr>
          <w:trHeight w:val="285"/>
        </w:trPr>
        <w:tc>
          <w:tcPr>
            <w:tcW w:w="1219" w:type="dxa"/>
            <w:tcBorders>
              <w:left w:val="nil"/>
            </w:tcBorders>
            <w:shd w:val="clear" w:color="auto" w:fill="auto"/>
            <w:noWrap/>
            <w:vAlign w:val="bottom"/>
          </w:tcPr>
          <w:p w14:paraId="71031526"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лук</w:t>
            </w:r>
          </w:p>
        </w:tc>
        <w:tc>
          <w:tcPr>
            <w:tcW w:w="1355" w:type="dxa"/>
            <w:shd w:val="clear" w:color="auto" w:fill="auto"/>
            <w:noWrap/>
            <w:vAlign w:val="bottom"/>
            <w:hideMark/>
          </w:tcPr>
          <w:p w14:paraId="1E4F36C3" w14:textId="77777777" w:rsidR="003A0FEA" w:rsidRPr="000D2CE7" w:rsidRDefault="003A0FEA" w:rsidP="00880F43">
            <w:pPr>
              <w:spacing w:line="240" w:lineRule="auto"/>
              <w:ind w:right="-1"/>
              <w:rPr>
                <w:sz w:val="18"/>
                <w:szCs w:val="18"/>
                <w:lang w:eastAsia="ru-RU"/>
              </w:rPr>
            </w:pPr>
            <w:r w:rsidRPr="000D2CE7">
              <w:rPr>
                <w:sz w:val="18"/>
                <w:szCs w:val="18"/>
                <w:lang w:eastAsia="ru-RU"/>
              </w:rPr>
              <w:t>H</w:t>
            </w:r>
          </w:p>
        </w:tc>
        <w:tc>
          <w:tcPr>
            <w:tcW w:w="2388" w:type="dxa"/>
            <w:shd w:val="clear" w:color="auto" w:fill="auto"/>
            <w:noWrap/>
            <w:vAlign w:val="bottom"/>
            <w:hideMark/>
          </w:tcPr>
          <w:p w14:paraId="5FF4964D" w14:textId="77777777" w:rsidR="003A0FEA" w:rsidRPr="000D2CE7" w:rsidRDefault="003A0FEA" w:rsidP="00880F43">
            <w:pPr>
              <w:spacing w:line="240" w:lineRule="auto"/>
              <w:ind w:right="-1"/>
              <w:rPr>
                <w:sz w:val="18"/>
                <w:szCs w:val="18"/>
                <w:lang w:eastAsia="ru-RU"/>
              </w:rPr>
            </w:pPr>
            <w:r w:rsidRPr="000D2CE7">
              <w:rPr>
                <w:sz w:val="18"/>
                <w:szCs w:val="18"/>
                <w:lang w:eastAsia="ru-RU"/>
              </w:rPr>
              <w:t>0.57</w:t>
            </w:r>
          </w:p>
        </w:tc>
        <w:tc>
          <w:tcPr>
            <w:tcW w:w="1842" w:type="dxa"/>
            <w:tcBorders>
              <w:right w:val="nil"/>
            </w:tcBorders>
            <w:vAlign w:val="bottom"/>
          </w:tcPr>
          <w:p w14:paraId="45370268" w14:textId="77777777" w:rsidR="003A0FEA" w:rsidRPr="000D2CE7" w:rsidRDefault="003A0FEA" w:rsidP="00880F43">
            <w:pPr>
              <w:spacing w:line="240" w:lineRule="auto"/>
              <w:ind w:right="-1"/>
              <w:jc w:val="center"/>
              <w:rPr>
                <w:sz w:val="18"/>
                <w:szCs w:val="18"/>
                <w:lang w:eastAsia="ru-RU"/>
              </w:rPr>
            </w:pPr>
            <w:r w:rsidRPr="000D2CE7">
              <w:rPr>
                <w:sz w:val="18"/>
                <w:szCs w:val="18"/>
                <w:lang w:eastAsia="ru-RU"/>
              </w:rPr>
              <w:t>-</w:t>
            </w:r>
          </w:p>
        </w:tc>
      </w:tr>
      <w:tr w:rsidR="003A0FEA" w:rsidRPr="00A17F77" w14:paraId="3AFA98BF" w14:textId="77777777" w:rsidTr="00880F43">
        <w:trPr>
          <w:trHeight w:val="285"/>
        </w:trPr>
        <w:tc>
          <w:tcPr>
            <w:tcW w:w="1219" w:type="dxa"/>
            <w:tcBorders>
              <w:left w:val="nil"/>
            </w:tcBorders>
            <w:shd w:val="clear" w:color="auto" w:fill="auto"/>
            <w:noWrap/>
            <w:vAlign w:val="bottom"/>
          </w:tcPr>
          <w:p w14:paraId="1E7857A1"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замок</w:t>
            </w:r>
          </w:p>
        </w:tc>
        <w:tc>
          <w:tcPr>
            <w:tcW w:w="1355" w:type="dxa"/>
            <w:shd w:val="clear" w:color="auto" w:fill="auto"/>
            <w:noWrap/>
            <w:vAlign w:val="bottom"/>
            <w:hideMark/>
          </w:tcPr>
          <w:p w14:paraId="09C66CDF" w14:textId="77777777" w:rsidR="003A0FEA" w:rsidRPr="000D2CE7" w:rsidRDefault="003A0FEA" w:rsidP="00880F43">
            <w:pPr>
              <w:spacing w:line="240" w:lineRule="auto"/>
              <w:ind w:right="-1"/>
              <w:rPr>
                <w:sz w:val="18"/>
                <w:szCs w:val="18"/>
                <w:lang w:eastAsia="ru-RU"/>
              </w:rPr>
            </w:pPr>
            <w:r w:rsidRPr="000D2CE7">
              <w:rPr>
                <w:sz w:val="18"/>
                <w:szCs w:val="18"/>
                <w:lang w:eastAsia="ru-RU"/>
              </w:rPr>
              <w:t>H</w:t>
            </w:r>
          </w:p>
        </w:tc>
        <w:tc>
          <w:tcPr>
            <w:tcW w:w="2388" w:type="dxa"/>
            <w:shd w:val="clear" w:color="auto" w:fill="auto"/>
            <w:noWrap/>
            <w:vAlign w:val="bottom"/>
            <w:hideMark/>
          </w:tcPr>
          <w:p w14:paraId="1C4B4F07" w14:textId="77777777" w:rsidR="003A0FEA" w:rsidRPr="000D2CE7" w:rsidRDefault="003A0FEA" w:rsidP="00880F43">
            <w:pPr>
              <w:spacing w:line="240" w:lineRule="auto"/>
              <w:ind w:right="-1"/>
              <w:rPr>
                <w:sz w:val="18"/>
                <w:szCs w:val="18"/>
                <w:lang w:eastAsia="ru-RU"/>
              </w:rPr>
            </w:pPr>
            <w:r w:rsidRPr="000D2CE7">
              <w:rPr>
                <w:sz w:val="18"/>
                <w:szCs w:val="18"/>
                <w:lang w:eastAsia="ru-RU"/>
              </w:rPr>
              <w:t>0.78</w:t>
            </w:r>
          </w:p>
        </w:tc>
        <w:tc>
          <w:tcPr>
            <w:tcW w:w="1842" w:type="dxa"/>
            <w:tcBorders>
              <w:right w:val="nil"/>
            </w:tcBorders>
            <w:vAlign w:val="bottom"/>
          </w:tcPr>
          <w:p w14:paraId="102372DF" w14:textId="77777777" w:rsidR="003A0FEA" w:rsidRPr="000D2CE7" w:rsidRDefault="003A0FEA" w:rsidP="00880F43">
            <w:pPr>
              <w:spacing w:line="240" w:lineRule="auto"/>
              <w:ind w:right="-1"/>
              <w:jc w:val="center"/>
              <w:rPr>
                <w:sz w:val="18"/>
                <w:szCs w:val="18"/>
                <w:lang w:eastAsia="ru-RU"/>
              </w:rPr>
            </w:pPr>
            <w:r w:rsidRPr="000D2CE7">
              <w:rPr>
                <w:sz w:val="18"/>
                <w:szCs w:val="18"/>
                <w:lang w:eastAsia="ru-RU"/>
              </w:rPr>
              <w:t>-</w:t>
            </w:r>
          </w:p>
        </w:tc>
      </w:tr>
      <w:tr w:rsidR="003A0FEA" w:rsidRPr="00A17F77" w14:paraId="542CD36D" w14:textId="77777777" w:rsidTr="00880F43">
        <w:trPr>
          <w:trHeight w:val="285"/>
        </w:trPr>
        <w:tc>
          <w:tcPr>
            <w:tcW w:w="1219" w:type="dxa"/>
            <w:tcBorders>
              <w:left w:val="nil"/>
            </w:tcBorders>
            <w:shd w:val="clear" w:color="auto" w:fill="auto"/>
            <w:noWrap/>
            <w:vAlign w:val="bottom"/>
          </w:tcPr>
          <w:p w14:paraId="3AC2B905"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винт</w:t>
            </w:r>
          </w:p>
        </w:tc>
        <w:tc>
          <w:tcPr>
            <w:tcW w:w="1355" w:type="dxa"/>
            <w:shd w:val="clear" w:color="auto" w:fill="auto"/>
            <w:noWrap/>
            <w:vAlign w:val="bottom"/>
            <w:hideMark/>
          </w:tcPr>
          <w:p w14:paraId="5B40C24A" w14:textId="77777777" w:rsidR="003A0FEA" w:rsidRPr="000D2CE7" w:rsidRDefault="003A0FEA" w:rsidP="00880F43">
            <w:pPr>
              <w:spacing w:line="240" w:lineRule="auto"/>
              <w:ind w:right="-1"/>
              <w:rPr>
                <w:sz w:val="18"/>
                <w:szCs w:val="18"/>
                <w:lang w:eastAsia="ru-RU"/>
              </w:rPr>
            </w:pPr>
            <w:r w:rsidRPr="000D2CE7">
              <w:rPr>
                <w:sz w:val="18"/>
                <w:szCs w:val="18"/>
                <w:lang w:eastAsia="ru-RU"/>
              </w:rPr>
              <w:t>P</w:t>
            </w:r>
          </w:p>
        </w:tc>
        <w:tc>
          <w:tcPr>
            <w:tcW w:w="2388" w:type="dxa"/>
            <w:shd w:val="clear" w:color="auto" w:fill="auto"/>
            <w:noWrap/>
            <w:vAlign w:val="bottom"/>
            <w:hideMark/>
          </w:tcPr>
          <w:p w14:paraId="5E6A8A0A" w14:textId="77777777" w:rsidR="003A0FEA" w:rsidRPr="000D2CE7" w:rsidRDefault="003A0FEA" w:rsidP="00880F43">
            <w:pPr>
              <w:spacing w:line="240" w:lineRule="auto"/>
              <w:ind w:right="-1"/>
              <w:rPr>
                <w:sz w:val="18"/>
                <w:szCs w:val="18"/>
                <w:lang w:eastAsia="ru-RU"/>
              </w:rPr>
            </w:pPr>
            <w:r w:rsidRPr="000D2CE7">
              <w:rPr>
                <w:sz w:val="18"/>
                <w:szCs w:val="18"/>
                <w:lang w:eastAsia="ru-RU"/>
              </w:rPr>
              <w:t>0.51</w:t>
            </w:r>
          </w:p>
        </w:tc>
        <w:tc>
          <w:tcPr>
            <w:tcW w:w="1842" w:type="dxa"/>
            <w:tcBorders>
              <w:right w:val="nil"/>
            </w:tcBorders>
            <w:vAlign w:val="bottom"/>
          </w:tcPr>
          <w:p w14:paraId="383E96D2" w14:textId="77777777" w:rsidR="003A0FEA" w:rsidRPr="000D2CE7" w:rsidRDefault="003A0FEA" w:rsidP="00880F43">
            <w:pPr>
              <w:spacing w:line="240" w:lineRule="auto"/>
              <w:ind w:right="-1"/>
              <w:jc w:val="center"/>
              <w:rPr>
                <w:sz w:val="18"/>
                <w:szCs w:val="18"/>
                <w:lang w:eastAsia="ru-RU"/>
              </w:rPr>
            </w:pPr>
            <w:r w:rsidRPr="000D2CE7">
              <w:rPr>
                <w:sz w:val="18"/>
                <w:szCs w:val="18"/>
              </w:rPr>
              <w:t>0.3917</w:t>
            </w:r>
          </w:p>
        </w:tc>
      </w:tr>
      <w:tr w:rsidR="003A0FEA" w:rsidRPr="00A17F77" w14:paraId="7CB25F6F" w14:textId="77777777" w:rsidTr="00880F43">
        <w:trPr>
          <w:trHeight w:val="285"/>
        </w:trPr>
        <w:tc>
          <w:tcPr>
            <w:tcW w:w="1219" w:type="dxa"/>
            <w:tcBorders>
              <w:left w:val="nil"/>
            </w:tcBorders>
            <w:shd w:val="clear" w:color="auto" w:fill="auto"/>
            <w:noWrap/>
            <w:vAlign w:val="bottom"/>
          </w:tcPr>
          <w:p w14:paraId="56B7CDF8"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жаба</w:t>
            </w:r>
          </w:p>
        </w:tc>
        <w:tc>
          <w:tcPr>
            <w:tcW w:w="1355" w:type="dxa"/>
            <w:shd w:val="clear" w:color="auto" w:fill="auto"/>
            <w:noWrap/>
            <w:vAlign w:val="bottom"/>
            <w:hideMark/>
          </w:tcPr>
          <w:p w14:paraId="646586F9" w14:textId="77777777" w:rsidR="003A0FEA" w:rsidRPr="000D2CE7" w:rsidRDefault="003A0FEA" w:rsidP="00880F43">
            <w:pPr>
              <w:spacing w:line="240" w:lineRule="auto"/>
              <w:ind w:right="-1"/>
              <w:rPr>
                <w:sz w:val="18"/>
                <w:szCs w:val="18"/>
                <w:lang w:eastAsia="ru-RU"/>
              </w:rPr>
            </w:pPr>
            <w:r w:rsidRPr="000D2CE7">
              <w:rPr>
                <w:sz w:val="18"/>
                <w:szCs w:val="18"/>
                <w:lang w:eastAsia="ru-RU"/>
              </w:rPr>
              <w:t>P</w:t>
            </w:r>
          </w:p>
        </w:tc>
        <w:tc>
          <w:tcPr>
            <w:tcW w:w="2388" w:type="dxa"/>
            <w:shd w:val="clear" w:color="auto" w:fill="auto"/>
            <w:noWrap/>
            <w:vAlign w:val="bottom"/>
            <w:hideMark/>
          </w:tcPr>
          <w:p w14:paraId="25F7DD2B" w14:textId="77777777" w:rsidR="003A0FEA" w:rsidRPr="000D2CE7" w:rsidRDefault="003A0FEA" w:rsidP="00880F43">
            <w:pPr>
              <w:spacing w:line="240" w:lineRule="auto"/>
              <w:ind w:right="-1"/>
              <w:rPr>
                <w:sz w:val="18"/>
                <w:szCs w:val="18"/>
                <w:lang w:eastAsia="ru-RU"/>
              </w:rPr>
            </w:pPr>
            <w:r w:rsidRPr="000D2CE7">
              <w:rPr>
                <w:sz w:val="18"/>
                <w:szCs w:val="18"/>
                <w:lang w:eastAsia="ru-RU"/>
              </w:rPr>
              <w:t>0.78</w:t>
            </w:r>
          </w:p>
        </w:tc>
        <w:tc>
          <w:tcPr>
            <w:tcW w:w="1842" w:type="dxa"/>
            <w:tcBorders>
              <w:right w:val="nil"/>
            </w:tcBorders>
            <w:vAlign w:val="bottom"/>
          </w:tcPr>
          <w:p w14:paraId="30EC84E0" w14:textId="77777777" w:rsidR="003A0FEA" w:rsidRPr="000D2CE7" w:rsidRDefault="003A0FEA" w:rsidP="00880F43">
            <w:pPr>
              <w:spacing w:line="240" w:lineRule="auto"/>
              <w:ind w:right="-1"/>
              <w:jc w:val="center"/>
              <w:rPr>
                <w:sz w:val="18"/>
                <w:szCs w:val="18"/>
                <w:lang w:eastAsia="ru-RU"/>
              </w:rPr>
            </w:pPr>
            <w:r w:rsidRPr="000D2CE7">
              <w:rPr>
                <w:sz w:val="18"/>
                <w:szCs w:val="18"/>
                <w:lang w:eastAsia="ru-RU"/>
              </w:rPr>
              <w:t>0.</w:t>
            </w:r>
            <w:r w:rsidRPr="000D2CE7">
              <w:rPr>
                <w:sz w:val="18"/>
                <w:szCs w:val="18"/>
              </w:rPr>
              <w:t>1699</w:t>
            </w:r>
          </w:p>
        </w:tc>
      </w:tr>
      <w:tr w:rsidR="003A0FEA" w:rsidRPr="00A17F77" w14:paraId="574B97D8" w14:textId="77777777" w:rsidTr="00880F43">
        <w:trPr>
          <w:trHeight w:val="285"/>
        </w:trPr>
        <w:tc>
          <w:tcPr>
            <w:tcW w:w="1219" w:type="dxa"/>
            <w:tcBorders>
              <w:left w:val="nil"/>
            </w:tcBorders>
            <w:shd w:val="clear" w:color="auto" w:fill="auto"/>
            <w:noWrap/>
            <w:vAlign w:val="bottom"/>
          </w:tcPr>
          <w:p w14:paraId="62043243"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клетка</w:t>
            </w:r>
          </w:p>
        </w:tc>
        <w:tc>
          <w:tcPr>
            <w:tcW w:w="1355" w:type="dxa"/>
            <w:shd w:val="clear" w:color="auto" w:fill="auto"/>
            <w:noWrap/>
            <w:vAlign w:val="bottom"/>
            <w:hideMark/>
          </w:tcPr>
          <w:p w14:paraId="560927CE" w14:textId="77777777" w:rsidR="003A0FEA" w:rsidRPr="000D2CE7" w:rsidRDefault="003A0FEA" w:rsidP="00880F43">
            <w:pPr>
              <w:spacing w:line="240" w:lineRule="auto"/>
              <w:ind w:right="-1"/>
              <w:rPr>
                <w:sz w:val="18"/>
                <w:szCs w:val="18"/>
                <w:lang w:eastAsia="ru-RU"/>
              </w:rPr>
            </w:pPr>
            <w:r w:rsidRPr="000D2CE7">
              <w:rPr>
                <w:sz w:val="18"/>
                <w:szCs w:val="18"/>
                <w:lang w:eastAsia="ru-RU"/>
              </w:rPr>
              <w:t>P</w:t>
            </w:r>
          </w:p>
        </w:tc>
        <w:tc>
          <w:tcPr>
            <w:tcW w:w="2388" w:type="dxa"/>
            <w:shd w:val="clear" w:color="auto" w:fill="auto"/>
            <w:noWrap/>
            <w:vAlign w:val="bottom"/>
            <w:hideMark/>
          </w:tcPr>
          <w:p w14:paraId="3848E027" w14:textId="77777777" w:rsidR="003A0FEA" w:rsidRPr="000D2CE7" w:rsidRDefault="003A0FEA" w:rsidP="00880F43">
            <w:pPr>
              <w:spacing w:line="240" w:lineRule="auto"/>
              <w:ind w:right="-1"/>
              <w:rPr>
                <w:sz w:val="18"/>
                <w:szCs w:val="18"/>
                <w:lang w:eastAsia="ru-RU"/>
              </w:rPr>
            </w:pPr>
            <w:r w:rsidRPr="000D2CE7">
              <w:rPr>
                <w:sz w:val="18"/>
                <w:szCs w:val="18"/>
                <w:lang w:eastAsia="ru-RU"/>
              </w:rPr>
              <w:t>0.42</w:t>
            </w:r>
          </w:p>
        </w:tc>
        <w:tc>
          <w:tcPr>
            <w:tcW w:w="1842" w:type="dxa"/>
            <w:tcBorders>
              <w:right w:val="nil"/>
            </w:tcBorders>
            <w:vAlign w:val="bottom"/>
          </w:tcPr>
          <w:p w14:paraId="5ECC1B99" w14:textId="77777777" w:rsidR="003A0FEA" w:rsidRPr="000D2CE7" w:rsidRDefault="003A0FEA" w:rsidP="00880F43">
            <w:pPr>
              <w:spacing w:line="240" w:lineRule="auto"/>
              <w:ind w:right="-1"/>
              <w:jc w:val="center"/>
              <w:rPr>
                <w:sz w:val="18"/>
                <w:szCs w:val="18"/>
                <w:lang w:eastAsia="ru-RU"/>
              </w:rPr>
            </w:pPr>
            <w:r w:rsidRPr="000D2CE7">
              <w:rPr>
                <w:sz w:val="18"/>
                <w:szCs w:val="18"/>
              </w:rPr>
              <w:t>0.5473</w:t>
            </w:r>
          </w:p>
        </w:tc>
      </w:tr>
      <w:tr w:rsidR="003A0FEA" w:rsidRPr="00A17F77" w14:paraId="39CC7E36" w14:textId="77777777" w:rsidTr="00880F43">
        <w:trPr>
          <w:trHeight w:val="285"/>
        </w:trPr>
        <w:tc>
          <w:tcPr>
            <w:tcW w:w="1219" w:type="dxa"/>
            <w:tcBorders>
              <w:left w:val="nil"/>
            </w:tcBorders>
            <w:shd w:val="clear" w:color="auto" w:fill="auto"/>
            <w:noWrap/>
            <w:vAlign w:val="bottom"/>
          </w:tcPr>
          <w:p w14:paraId="0A0D1C74"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крыло</w:t>
            </w:r>
          </w:p>
        </w:tc>
        <w:tc>
          <w:tcPr>
            <w:tcW w:w="1355" w:type="dxa"/>
            <w:shd w:val="clear" w:color="auto" w:fill="auto"/>
            <w:noWrap/>
            <w:vAlign w:val="bottom"/>
            <w:hideMark/>
          </w:tcPr>
          <w:p w14:paraId="34093F98" w14:textId="77777777" w:rsidR="003A0FEA" w:rsidRPr="000D2CE7" w:rsidRDefault="003A0FEA" w:rsidP="00880F43">
            <w:pPr>
              <w:spacing w:line="240" w:lineRule="auto"/>
              <w:ind w:right="-1"/>
              <w:rPr>
                <w:sz w:val="18"/>
                <w:szCs w:val="18"/>
                <w:lang w:eastAsia="ru-RU"/>
              </w:rPr>
            </w:pPr>
            <w:r w:rsidRPr="000D2CE7">
              <w:rPr>
                <w:sz w:val="18"/>
                <w:szCs w:val="18"/>
                <w:lang w:eastAsia="ru-RU"/>
              </w:rPr>
              <w:t>P</w:t>
            </w:r>
          </w:p>
        </w:tc>
        <w:tc>
          <w:tcPr>
            <w:tcW w:w="2388" w:type="dxa"/>
            <w:shd w:val="clear" w:color="auto" w:fill="auto"/>
            <w:noWrap/>
            <w:vAlign w:val="bottom"/>
            <w:hideMark/>
          </w:tcPr>
          <w:p w14:paraId="61D97F8F" w14:textId="77777777" w:rsidR="003A0FEA" w:rsidRPr="000D2CE7" w:rsidRDefault="003A0FEA" w:rsidP="00880F43">
            <w:pPr>
              <w:spacing w:line="240" w:lineRule="auto"/>
              <w:ind w:right="-1"/>
              <w:rPr>
                <w:sz w:val="18"/>
                <w:szCs w:val="18"/>
                <w:lang w:eastAsia="ru-RU"/>
              </w:rPr>
            </w:pPr>
            <w:r w:rsidRPr="000D2CE7">
              <w:rPr>
                <w:sz w:val="18"/>
                <w:szCs w:val="18"/>
                <w:lang w:eastAsia="ru-RU"/>
              </w:rPr>
              <w:t>0.52</w:t>
            </w:r>
          </w:p>
        </w:tc>
        <w:tc>
          <w:tcPr>
            <w:tcW w:w="1842" w:type="dxa"/>
            <w:tcBorders>
              <w:right w:val="nil"/>
            </w:tcBorders>
            <w:vAlign w:val="bottom"/>
          </w:tcPr>
          <w:p w14:paraId="6FFF8CE1" w14:textId="77777777" w:rsidR="003A0FEA" w:rsidRPr="000D2CE7" w:rsidRDefault="003A0FEA" w:rsidP="00880F43">
            <w:pPr>
              <w:spacing w:line="240" w:lineRule="auto"/>
              <w:ind w:right="-1"/>
              <w:jc w:val="center"/>
              <w:rPr>
                <w:sz w:val="18"/>
                <w:szCs w:val="18"/>
                <w:lang w:eastAsia="ru-RU"/>
              </w:rPr>
            </w:pPr>
            <w:r w:rsidRPr="000D2CE7">
              <w:rPr>
                <w:sz w:val="18"/>
                <w:szCs w:val="18"/>
              </w:rPr>
              <w:t>0.5536</w:t>
            </w:r>
          </w:p>
        </w:tc>
      </w:tr>
      <w:tr w:rsidR="003A0FEA" w:rsidRPr="00A17F77" w14:paraId="5DFCF39E" w14:textId="77777777" w:rsidTr="00880F43">
        <w:trPr>
          <w:trHeight w:val="285"/>
        </w:trPr>
        <w:tc>
          <w:tcPr>
            <w:tcW w:w="1219" w:type="dxa"/>
            <w:tcBorders>
              <w:left w:val="nil"/>
              <w:bottom w:val="single" w:sz="4" w:space="0" w:color="auto"/>
            </w:tcBorders>
            <w:shd w:val="clear" w:color="auto" w:fill="auto"/>
            <w:noWrap/>
            <w:vAlign w:val="bottom"/>
          </w:tcPr>
          <w:p w14:paraId="7512BBCD"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дар</w:t>
            </w:r>
          </w:p>
        </w:tc>
        <w:tc>
          <w:tcPr>
            <w:tcW w:w="1355" w:type="dxa"/>
            <w:tcBorders>
              <w:bottom w:val="single" w:sz="4" w:space="0" w:color="auto"/>
            </w:tcBorders>
            <w:shd w:val="clear" w:color="auto" w:fill="auto"/>
            <w:noWrap/>
            <w:vAlign w:val="bottom"/>
            <w:hideMark/>
          </w:tcPr>
          <w:p w14:paraId="6ABB8DAC" w14:textId="77777777" w:rsidR="003A0FEA" w:rsidRPr="000D2CE7" w:rsidRDefault="003A0FEA" w:rsidP="00880F43">
            <w:pPr>
              <w:spacing w:line="240" w:lineRule="auto"/>
              <w:ind w:right="-1"/>
              <w:rPr>
                <w:sz w:val="18"/>
                <w:szCs w:val="18"/>
                <w:lang w:eastAsia="ru-RU"/>
              </w:rPr>
            </w:pPr>
            <w:r w:rsidRPr="000D2CE7">
              <w:rPr>
                <w:sz w:val="18"/>
                <w:szCs w:val="18"/>
                <w:lang w:eastAsia="ru-RU"/>
              </w:rPr>
              <w:t>P</w:t>
            </w:r>
          </w:p>
        </w:tc>
        <w:tc>
          <w:tcPr>
            <w:tcW w:w="2388" w:type="dxa"/>
            <w:tcBorders>
              <w:bottom w:val="single" w:sz="4" w:space="0" w:color="auto"/>
            </w:tcBorders>
            <w:shd w:val="clear" w:color="auto" w:fill="auto"/>
            <w:noWrap/>
            <w:vAlign w:val="bottom"/>
            <w:hideMark/>
          </w:tcPr>
          <w:p w14:paraId="3836F665" w14:textId="77777777" w:rsidR="003A0FEA" w:rsidRPr="000D2CE7" w:rsidRDefault="003A0FEA" w:rsidP="00880F43">
            <w:pPr>
              <w:spacing w:line="240" w:lineRule="auto"/>
              <w:ind w:right="-1"/>
              <w:rPr>
                <w:sz w:val="18"/>
                <w:szCs w:val="18"/>
                <w:lang w:eastAsia="ru-RU"/>
              </w:rPr>
            </w:pPr>
            <w:r w:rsidRPr="000D2CE7">
              <w:rPr>
                <w:sz w:val="18"/>
                <w:szCs w:val="18"/>
                <w:lang w:eastAsia="ru-RU"/>
              </w:rPr>
              <w:t>0.8</w:t>
            </w:r>
          </w:p>
        </w:tc>
        <w:tc>
          <w:tcPr>
            <w:tcW w:w="1842" w:type="dxa"/>
            <w:tcBorders>
              <w:bottom w:val="single" w:sz="4" w:space="0" w:color="auto"/>
              <w:right w:val="nil"/>
            </w:tcBorders>
            <w:vAlign w:val="bottom"/>
          </w:tcPr>
          <w:p w14:paraId="2F9764A6" w14:textId="77777777" w:rsidR="003A0FEA" w:rsidRPr="000D2CE7" w:rsidRDefault="003A0FEA" w:rsidP="00880F43">
            <w:pPr>
              <w:spacing w:line="240" w:lineRule="auto"/>
              <w:ind w:right="-1"/>
              <w:jc w:val="center"/>
              <w:rPr>
                <w:sz w:val="18"/>
                <w:szCs w:val="18"/>
                <w:lang w:eastAsia="ru-RU"/>
              </w:rPr>
            </w:pPr>
            <w:r w:rsidRPr="000D2CE7">
              <w:rPr>
                <w:sz w:val="18"/>
                <w:szCs w:val="18"/>
              </w:rPr>
              <w:t>0.0324</w:t>
            </w:r>
          </w:p>
        </w:tc>
      </w:tr>
      <w:tr w:rsidR="003A0FEA" w:rsidRPr="00A17F77" w14:paraId="1BC2B462" w14:textId="77777777" w:rsidTr="00880F43">
        <w:trPr>
          <w:trHeight w:val="285"/>
        </w:trPr>
        <w:tc>
          <w:tcPr>
            <w:tcW w:w="1219" w:type="dxa"/>
            <w:tcBorders>
              <w:left w:val="nil"/>
              <w:bottom w:val="single" w:sz="12" w:space="0" w:color="auto"/>
            </w:tcBorders>
            <w:shd w:val="clear" w:color="auto" w:fill="auto"/>
            <w:noWrap/>
            <w:vAlign w:val="bottom"/>
          </w:tcPr>
          <w:p w14:paraId="4C1AE0E5" w14:textId="77777777" w:rsidR="003A0FEA" w:rsidRPr="00D954EA" w:rsidRDefault="003A0FEA" w:rsidP="00880F43">
            <w:pPr>
              <w:spacing w:line="240" w:lineRule="auto"/>
              <w:ind w:right="-1"/>
              <w:rPr>
                <w:iCs/>
                <w:sz w:val="18"/>
                <w:szCs w:val="18"/>
                <w:lang w:eastAsia="ru-RU"/>
              </w:rPr>
            </w:pPr>
            <w:r w:rsidRPr="00D954EA">
              <w:rPr>
                <w:iCs/>
                <w:sz w:val="18"/>
                <w:szCs w:val="18"/>
                <w:lang w:eastAsia="ru-RU"/>
              </w:rPr>
              <w:t>девятка</w:t>
            </w:r>
          </w:p>
        </w:tc>
        <w:tc>
          <w:tcPr>
            <w:tcW w:w="1355" w:type="dxa"/>
            <w:tcBorders>
              <w:bottom w:val="single" w:sz="12" w:space="0" w:color="auto"/>
            </w:tcBorders>
            <w:shd w:val="clear" w:color="auto" w:fill="auto"/>
            <w:noWrap/>
            <w:vAlign w:val="bottom"/>
            <w:hideMark/>
          </w:tcPr>
          <w:p w14:paraId="3E328BA1" w14:textId="77777777" w:rsidR="003A0FEA" w:rsidRPr="000D2CE7" w:rsidRDefault="003A0FEA" w:rsidP="00880F43">
            <w:pPr>
              <w:spacing w:line="240" w:lineRule="auto"/>
              <w:ind w:right="-1"/>
              <w:rPr>
                <w:sz w:val="18"/>
                <w:szCs w:val="18"/>
                <w:lang w:eastAsia="ru-RU"/>
              </w:rPr>
            </w:pPr>
            <w:r w:rsidRPr="000D2CE7">
              <w:rPr>
                <w:sz w:val="18"/>
                <w:szCs w:val="18"/>
                <w:lang w:eastAsia="ru-RU"/>
              </w:rPr>
              <w:t>P</w:t>
            </w:r>
          </w:p>
        </w:tc>
        <w:tc>
          <w:tcPr>
            <w:tcW w:w="2388" w:type="dxa"/>
            <w:tcBorders>
              <w:bottom w:val="single" w:sz="12" w:space="0" w:color="auto"/>
            </w:tcBorders>
            <w:shd w:val="clear" w:color="auto" w:fill="auto"/>
            <w:noWrap/>
            <w:vAlign w:val="bottom"/>
            <w:hideMark/>
          </w:tcPr>
          <w:p w14:paraId="3423828B" w14:textId="77777777" w:rsidR="003A0FEA" w:rsidRPr="000D2CE7" w:rsidRDefault="003A0FEA" w:rsidP="00880F43">
            <w:pPr>
              <w:spacing w:line="240" w:lineRule="auto"/>
              <w:ind w:right="-1"/>
              <w:rPr>
                <w:sz w:val="18"/>
                <w:szCs w:val="18"/>
                <w:lang w:eastAsia="ru-RU"/>
              </w:rPr>
            </w:pPr>
            <w:r w:rsidRPr="000D2CE7">
              <w:rPr>
                <w:sz w:val="18"/>
                <w:szCs w:val="18"/>
                <w:lang w:eastAsia="ru-RU"/>
              </w:rPr>
              <w:t>0.63</w:t>
            </w:r>
          </w:p>
        </w:tc>
        <w:tc>
          <w:tcPr>
            <w:tcW w:w="1842" w:type="dxa"/>
            <w:tcBorders>
              <w:bottom w:val="single" w:sz="12" w:space="0" w:color="auto"/>
              <w:right w:val="nil"/>
            </w:tcBorders>
            <w:vAlign w:val="bottom"/>
          </w:tcPr>
          <w:p w14:paraId="5153ED48" w14:textId="77777777" w:rsidR="003A0FEA" w:rsidRPr="000D2CE7" w:rsidRDefault="003A0FEA" w:rsidP="00880F43">
            <w:pPr>
              <w:spacing w:line="240" w:lineRule="auto"/>
              <w:ind w:right="-1"/>
              <w:jc w:val="center"/>
              <w:rPr>
                <w:sz w:val="18"/>
                <w:szCs w:val="18"/>
                <w:lang w:eastAsia="ru-RU"/>
              </w:rPr>
            </w:pPr>
            <w:r w:rsidRPr="000D2CE7">
              <w:rPr>
                <w:sz w:val="18"/>
                <w:szCs w:val="18"/>
              </w:rPr>
              <w:t>0.46</w:t>
            </w:r>
          </w:p>
        </w:tc>
      </w:tr>
    </w:tbl>
    <w:p w14:paraId="178EC32F" w14:textId="77777777" w:rsidR="003A0FEA" w:rsidRPr="00A17F77" w:rsidRDefault="003A0FEA" w:rsidP="003A0FEA">
      <w:pPr>
        <w:spacing w:line="360" w:lineRule="auto"/>
        <w:ind w:right="-1"/>
      </w:pPr>
    </w:p>
    <w:p w14:paraId="5AE2A2A9" w14:textId="77777777" w:rsidR="003A0FEA" w:rsidRPr="00A17F77" w:rsidRDefault="003A0FEA" w:rsidP="0066357D">
      <w:pPr>
        <w:ind w:firstLine="0"/>
      </w:pPr>
      <w:r w:rsidRPr="00A17F77">
        <w:t>The obtained data suggests that in the context of polysemous words with more than two senses, the average context similarity does not impact the successful disambigu</w:t>
      </w:r>
      <w:r w:rsidRPr="00A17F77">
        <w:t>a</w:t>
      </w:r>
      <w:r w:rsidRPr="00A17F77">
        <w:lastRenderedPageBreak/>
        <w:t>tion as much as the range between each pairwise similarity values</w:t>
      </w:r>
      <w:r>
        <w:t xml:space="preserve">, i.e. the spread of sense embeddings in the vector space. </w:t>
      </w:r>
      <w:r w:rsidRPr="00A17F77">
        <w:t>The range parameter helps us define the s</w:t>
      </w:r>
      <w:r w:rsidRPr="00A17F77">
        <w:t>e</w:t>
      </w:r>
      <w:r w:rsidRPr="00A17F77">
        <w:t>mantic structure of the word in more detail, specifically, whether the senses are eve</w:t>
      </w:r>
      <w:r w:rsidRPr="00A17F77">
        <w:t>n</w:t>
      </w:r>
      <w:r w:rsidRPr="00A17F77">
        <w:t>ly spaced or, conversely, whether some form clusters while others are more isolated. This distinction could provide insight into how easily the senses can be disambigua</w:t>
      </w:r>
      <w:r w:rsidRPr="00A17F77">
        <w:t>t</w:t>
      </w:r>
      <w:r w:rsidRPr="00A17F77">
        <w:t>ed: for instance, a smaller similarity range in our data correlates with lower disambi</w:t>
      </w:r>
      <w:r w:rsidRPr="00A17F77">
        <w:t>g</w:t>
      </w:r>
      <w:r w:rsidRPr="00A17F77">
        <w:t>uation quality.</w:t>
      </w:r>
    </w:p>
    <w:p w14:paraId="43871D43" w14:textId="77777777" w:rsidR="003A0FEA" w:rsidRPr="00A17F77" w:rsidRDefault="003A0FEA" w:rsidP="003A0FEA">
      <w:r w:rsidRPr="00A17F77">
        <w:t xml:space="preserve">Finally, the cosine similarity values produced on the three binary homonyms – </w:t>
      </w:r>
      <w:r w:rsidRPr="00D954EA">
        <w:rPr>
          <w:i/>
        </w:rPr>
        <w:t>бор</w:t>
      </w:r>
      <w:r w:rsidRPr="000D2CE7">
        <w:t xml:space="preserve">, </w:t>
      </w:r>
      <w:r w:rsidRPr="00D954EA">
        <w:rPr>
          <w:i/>
        </w:rPr>
        <w:t>лук</w:t>
      </w:r>
      <w:r w:rsidRPr="000D2CE7">
        <w:t xml:space="preserve">, </w:t>
      </w:r>
      <w:r w:rsidRPr="00D954EA">
        <w:rPr>
          <w:i/>
        </w:rPr>
        <w:t>замок</w:t>
      </w:r>
      <w:r w:rsidRPr="00A17F77">
        <w:t>, highlight the sheer importance of the correct interpretation of cosine sim</w:t>
      </w:r>
      <w:r w:rsidRPr="00A17F77">
        <w:t>i</w:t>
      </w:r>
      <w:r w:rsidRPr="00A17F77">
        <w:t>larity as a metric. The data shows that, despite the relatively high metric scores in disambiguation, two of the homonyms exhibit unexpectedly high cosine similarity between sense embeddings. Apparently, cosine similarity alone does not always ca</w:t>
      </w:r>
      <w:r w:rsidRPr="00A17F77">
        <w:t>p</w:t>
      </w:r>
      <w:r w:rsidRPr="00A17F77">
        <w:t xml:space="preserve">ture the contextual markers crucial for disambiguation. Sense vectors may appear close in the vector space while still forming distinct clusters that the model can easily differentiate. These conclusions are consistent with findings from domain-labeling experiments as a WSD </w:t>
      </w:r>
      <w:r w:rsidRPr="001E349D">
        <w:t xml:space="preserve">approach [19]. This study demonstrated that mapping a sense to a domain—generally aligning with the One Sense Per Discourse (OSPD) approach [8], which relies on measuring embedding </w:t>
      </w:r>
      <w:r w:rsidRPr="00A17F77">
        <w:t>similarity within a broad context wi</w:t>
      </w:r>
      <w:r w:rsidRPr="00A17F77">
        <w:t>n</w:t>
      </w:r>
      <w:r w:rsidRPr="00A17F77">
        <w:t>dow—does not necessarily guarantee high-quality disambiguation. While we adopt a more optimistic perspective and recognize OSPD’s continued relevance in WSD, these discoveries underscore the necessity of considering multiple parameters rather than relying on a single factor.</w:t>
      </w:r>
    </w:p>
    <w:p w14:paraId="317A7473" w14:textId="244F7208" w:rsidR="003A0FEA" w:rsidRPr="001E2F49" w:rsidRDefault="003A0FEA" w:rsidP="0066357D">
      <w:pPr>
        <w:pStyle w:val="heading2"/>
      </w:pPr>
      <w:r w:rsidRPr="001E2F49">
        <w:t>Quantitative factor: the number of senses and contexts</w:t>
      </w:r>
    </w:p>
    <w:p w14:paraId="41D222D7" w14:textId="77777777" w:rsidR="003A0FEA" w:rsidRPr="007E6761" w:rsidRDefault="003A0FEA" w:rsidP="0066357D">
      <w:pPr>
        <w:ind w:firstLine="0"/>
      </w:pPr>
      <w:r w:rsidRPr="007E6761">
        <w:t>The discussion of the impact of quantitative factors in the present experiment should begin with the acknowledgment that our data is highly sparse. Regarding the number of contexts, previous research [</w:t>
      </w:r>
      <w:r>
        <w:t>12</w:t>
      </w:r>
      <w:r w:rsidRPr="007E6761">
        <w:t>]</w:t>
      </w:r>
      <w:r>
        <w:t xml:space="preserve"> [3]</w:t>
      </w:r>
      <w:r w:rsidRPr="007E6761">
        <w:t xml:space="preserve"> suggests that a minimum of 80 to 200 contexts per sense of an ambiguous word is necessary for effective supervised word sense disambiguation (WSD). As mentioned earlier, zero-shot large language model (LLM)-based experimental setups significantly mitigate this issue, as the absence of sufficient contexts no longer results in a technical failure of the experiment. Neverth</w:t>
      </w:r>
      <w:r w:rsidRPr="007E6761">
        <w:t>e</w:t>
      </w:r>
      <w:r w:rsidRPr="007E6761">
        <w:t>less, the negative impact of data sparsity on any natural language processing (NLP) setup, including WSD, cannot be overlooked.</w:t>
      </w:r>
    </w:p>
    <w:p w14:paraId="358F5B63" w14:textId="77777777" w:rsidR="003A0FEA" w:rsidRPr="00D20E3D" w:rsidRDefault="003A0FEA" w:rsidP="003A0FEA">
      <w:r w:rsidRPr="007E6761">
        <w:t>While the absolute number of contexts is generally considered a positive factor in WSD, the results of the first experiment suggest that this may not hold in LLM-based settings. First, LLMs can infer meaning from much sparser data than traditional m</w:t>
      </w:r>
      <w:r w:rsidRPr="007E6761">
        <w:t>a</w:t>
      </w:r>
      <w:r w:rsidRPr="007E6761">
        <w:t>chine learning algorithms. Second, rather than the sheer number of contexts, a more critical factor for successful disambiguation appears to be the evenness of sense re</w:t>
      </w:r>
      <w:r w:rsidRPr="007E6761">
        <w:t>p</w:t>
      </w:r>
      <w:r w:rsidRPr="007E6761">
        <w:t xml:space="preserve">resentation. It is possible that the most frequent sense disproportionately attracts the LLM’s attention, leading it to favor this sense while neglecting less common ones. This phenomenon explains the relatively high performance on words like </w:t>
      </w:r>
      <w:r w:rsidRPr="00D954EA">
        <w:rPr>
          <w:i/>
        </w:rPr>
        <w:t>девятка</w:t>
      </w:r>
      <w:r w:rsidRPr="007E6761">
        <w:t>, where senses are represented in a balanced manner, in contrast to words with a more pronounced distinction between dominant and marginal senses.</w:t>
      </w:r>
    </w:p>
    <w:p w14:paraId="57B1B12A" w14:textId="77777777" w:rsidR="003A0FEA" w:rsidRPr="000D2CE7" w:rsidRDefault="003A0FEA" w:rsidP="003A0FEA">
      <w:r w:rsidRPr="00A17F77">
        <w:lastRenderedPageBreak/>
        <w:t>The multiple-choice sense disambiguation experiment suggests that while the well-established factors influencing WSD remain relevant in LLM-based settings, they may operate differently than in supervised WSD. These differences primarily stem from the nature of generative LLMs in a zero-shot experimental setup. While sema</w:t>
      </w:r>
      <w:r w:rsidRPr="00A17F77">
        <w:t>n</w:t>
      </w:r>
      <w:r w:rsidRPr="00A17F77">
        <w:t>tic factors remain largely consistent, the advanced reasoning capabilities of generative models mitigate the traditionally critical issue of requiring sufficient data, making it less of a limiting factor.</w:t>
      </w:r>
    </w:p>
    <w:p w14:paraId="56E68E0B" w14:textId="189B8FC7" w:rsidR="003A0FEA" w:rsidRPr="00D52759" w:rsidRDefault="003A0FEA" w:rsidP="0066357D">
      <w:pPr>
        <w:pStyle w:val="heading1"/>
      </w:pPr>
      <w:r w:rsidRPr="00D52759">
        <w:t>Conclusion</w:t>
      </w:r>
    </w:p>
    <w:p w14:paraId="65E42A83" w14:textId="77777777" w:rsidR="003A0FEA" w:rsidRPr="00A17F77" w:rsidRDefault="003A0FEA" w:rsidP="0066357D">
      <w:pPr>
        <w:ind w:firstLine="0"/>
      </w:pPr>
      <w:r w:rsidRPr="00A17F77">
        <w:t xml:space="preserve">In the present study we conducted </w:t>
      </w:r>
      <w:r>
        <w:t>a foundational experiment</w:t>
      </w:r>
      <w:r w:rsidRPr="00A17F77">
        <w:t xml:space="preserve"> on generative LLM-based WSD using a set of common ambiguous Russian-language words. </w:t>
      </w:r>
      <w:r>
        <w:t>The exper</w:t>
      </w:r>
      <w:r>
        <w:t>i</w:t>
      </w:r>
      <w:r>
        <w:t>mental setup</w:t>
      </w:r>
      <w:r w:rsidRPr="00A17F77">
        <w:t xml:space="preserve"> </w:t>
      </w:r>
      <w:r>
        <w:t xml:space="preserve">– </w:t>
      </w:r>
      <w:r w:rsidRPr="00A17F77">
        <w:t>a general multiple-choice sense classification task</w:t>
      </w:r>
      <w:r>
        <w:t xml:space="preserve"> – </w:t>
      </w:r>
      <w:r w:rsidRPr="00A17F77">
        <w:t>allowed us to test a range of Russian-language LLMs and establish a baseline. The leading models pe</w:t>
      </w:r>
      <w:r w:rsidRPr="00A17F77">
        <w:t>r</w:t>
      </w:r>
      <w:r w:rsidRPr="00A17F77">
        <w:t>formed similarly to OpenAI GPT on the same task in English</w:t>
      </w:r>
      <w:r>
        <w:t xml:space="preserve"> [22]</w:t>
      </w:r>
      <w:r w:rsidRPr="00A17F77">
        <w:t xml:space="preserve">. </w:t>
      </w:r>
    </w:p>
    <w:p w14:paraId="7D3FE0B7" w14:textId="77777777" w:rsidR="003A0FEA" w:rsidRDefault="003A0FEA" w:rsidP="003A0FEA">
      <w:r w:rsidRPr="000D2CE7">
        <w:t>We also made several linguistic observations regarding the WSD problem, focu</w:t>
      </w:r>
      <w:r w:rsidRPr="000D2CE7">
        <w:t>s</w:t>
      </w:r>
      <w:r w:rsidRPr="000D2CE7">
        <w:t>ing on the impact of two measurable linguistic factors – quantitative (the number of contexts representing each sense) and qualitative (the semantic proximity of senses) – on the quality of disambiguation. The results suggested that, while the general inte</w:t>
      </w:r>
      <w:r w:rsidRPr="000D2CE7">
        <w:t>r</w:t>
      </w:r>
      <w:r w:rsidRPr="000D2CE7">
        <w:t>dependency of these factors remains foundational in computational semantics, they behave differently in a generative LLM setting. This difference is largely attributed to the black-box nature of the model and the specific characteristics of its reasoning capabilities. It is clear that the tendencies and best practices for interacting with ge</w:t>
      </w:r>
      <w:r w:rsidRPr="000D2CE7">
        <w:t>n</w:t>
      </w:r>
      <w:r w:rsidRPr="000D2CE7">
        <w:t>erative LLMs differ from those in supervised machine learning, and will need to be further elaborated in future research.</w:t>
      </w:r>
    </w:p>
    <w:p w14:paraId="169CD9B9" w14:textId="77777777" w:rsidR="003A0FEA" w:rsidRDefault="003A0FEA" w:rsidP="0066357D">
      <w:pPr>
        <w:pStyle w:val="heading1"/>
        <w:numPr>
          <w:ilvl w:val="0"/>
          <w:numId w:val="0"/>
        </w:numPr>
        <w:ind w:left="567" w:hanging="567"/>
      </w:pPr>
      <w:r w:rsidRPr="00247E7B">
        <w:t>Acknowledgements</w:t>
      </w:r>
    </w:p>
    <w:p w14:paraId="1A5950D2" w14:textId="77777777" w:rsidR="003A0FEA" w:rsidRPr="00247E7B" w:rsidRDefault="003A0FEA" w:rsidP="0066357D">
      <w:pPr>
        <w:pStyle w:val="p1a"/>
      </w:pPr>
      <w:r w:rsidRPr="00247E7B">
        <w:t>The work is supported by the RSF grant 24-18-00988.</w:t>
      </w:r>
    </w:p>
    <w:p w14:paraId="6F7E4E1F" w14:textId="77777777" w:rsidR="003A0FEA" w:rsidRPr="00D52759" w:rsidRDefault="003A0FEA" w:rsidP="0066357D">
      <w:pPr>
        <w:pStyle w:val="heading2"/>
        <w:numPr>
          <w:ilvl w:val="0"/>
          <w:numId w:val="0"/>
        </w:numPr>
        <w:ind w:left="567" w:hanging="567"/>
      </w:pPr>
      <w:r w:rsidRPr="00D52759">
        <w:t>References</w:t>
      </w:r>
    </w:p>
    <w:p w14:paraId="5B87E030" w14:textId="77777777" w:rsidR="003A0FEA" w:rsidRDefault="003A0FEA" w:rsidP="003A0FEA">
      <w:pPr>
        <w:pStyle w:val="referenceitem"/>
        <w:numPr>
          <w:ilvl w:val="0"/>
          <w:numId w:val="27"/>
        </w:numPr>
        <w:tabs>
          <w:tab w:val="num" w:pos="256"/>
        </w:tabs>
        <w:ind w:left="256" w:hanging="256"/>
      </w:pPr>
      <w:r w:rsidRPr="00D52759">
        <w:t>Agirre E., Edmonds P. (ed.). Word sense disambiguation: Algorithms and applications. – Springer Science &amp; Business Media, 2007. – Т. 33.</w:t>
      </w:r>
    </w:p>
    <w:p w14:paraId="06B0850E" w14:textId="77777777" w:rsidR="003A0FEA" w:rsidRPr="00D52759" w:rsidRDefault="003A0FEA" w:rsidP="003A0FEA">
      <w:pPr>
        <w:pStyle w:val="referenceitem"/>
        <w:numPr>
          <w:ilvl w:val="0"/>
          <w:numId w:val="27"/>
        </w:numPr>
        <w:tabs>
          <w:tab w:val="num" w:pos="256"/>
        </w:tabs>
        <w:ind w:left="256" w:hanging="256"/>
      </w:pPr>
      <w:r w:rsidRPr="00A92E1C">
        <w:rPr>
          <w:lang w:val="es-ES"/>
        </w:rPr>
        <w:t xml:space="preserve">Azarova I. V. et al. </w:t>
      </w:r>
      <w:r w:rsidRPr="00730845">
        <w:t xml:space="preserve">Razrabotka komp`yuternogo tezaurusa russkogo yazy`ka tipa WordNet </w:t>
      </w:r>
      <w:r>
        <w:t>(Development of a Russian-language computer thesaurus of the WordNet type)</w:t>
      </w:r>
      <w:r w:rsidRPr="00730845">
        <w:t>//Doklady` nauch. konf. «Korpusnaya lingvistika i lingvisticheskie bazy` danny`x» /pod red. A. C. Gerda. SPb.: Izd-vo Sankt-Peterburgskogo universiteta. 2002. S. 6-18.</w:t>
      </w:r>
    </w:p>
    <w:p w14:paraId="3CED27FA" w14:textId="77777777" w:rsidR="003A0FEA" w:rsidRPr="00D52759" w:rsidRDefault="003A0FEA" w:rsidP="003A0FEA">
      <w:pPr>
        <w:pStyle w:val="referenceitem"/>
        <w:numPr>
          <w:ilvl w:val="0"/>
          <w:numId w:val="27"/>
        </w:numPr>
        <w:tabs>
          <w:tab w:val="num" w:pos="256"/>
        </w:tabs>
        <w:ind w:left="256" w:hanging="256"/>
      </w:pPr>
      <w:r w:rsidRPr="00D52759">
        <w:t>Azarova I. V., Marina A. S. Avtomatizirovannaya klassifikaciya kontekstov pri podgotovke danny`x dlya komp`yuternogo tezaurusa RussNet //Komp`yuternaya lingvistika i inte</w:t>
      </w:r>
      <w:r w:rsidRPr="00D52759">
        <w:t>l</w:t>
      </w:r>
      <w:r w:rsidRPr="00D52759">
        <w:t>lektual`ny`e texnologii: Trudy` mezhdunarodnoj konferencii «Dialog» (Automated Context Classification for Data Preparation in the RussNet Computational Thesaurus). 2006. S. 13-17.</w:t>
      </w:r>
    </w:p>
    <w:p w14:paraId="71237D01" w14:textId="77777777" w:rsidR="003A0FEA" w:rsidRPr="00D52759" w:rsidRDefault="003A0FEA" w:rsidP="003A0FEA">
      <w:pPr>
        <w:pStyle w:val="referenceitem"/>
        <w:numPr>
          <w:ilvl w:val="0"/>
          <w:numId w:val="27"/>
        </w:numPr>
        <w:tabs>
          <w:tab w:val="num" w:pos="256"/>
        </w:tabs>
        <w:ind w:left="256" w:hanging="256"/>
      </w:pPr>
      <w:r w:rsidRPr="00D52759">
        <w:t>Basile P. et al. Exploring the Word Sense Disambiguation Capabilities of Large Language Models //arXiv preprint arXiv:2503.08662. – 2025.</w:t>
      </w:r>
    </w:p>
    <w:p w14:paraId="797F91BC" w14:textId="77777777" w:rsidR="003A0FEA" w:rsidRDefault="003A0FEA" w:rsidP="003A0FEA">
      <w:pPr>
        <w:pStyle w:val="referenceitem"/>
        <w:numPr>
          <w:ilvl w:val="0"/>
          <w:numId w:val="27"/>
        </w:numPr>
        <w:tabs>
          <w:tab w:val="num" w:pos="256"/>
        </w:tabs>
        <w:ind w:left="256" w:hanging="256"/>
      </w:pPr>
      <w:r w:rsidRPr="00D52759">
        <w:lastRenderedPageBreak/>
        <w:t>Ding B. et al., Data augmentation using LLMs: Data perspectives, learning paradigms, and challenges, Findings of the Association for Computational Linguistics (ACL 2024), pp. 1679-1705</w:t>
      </w:r>
    </w:p>
    <w:p w14:paraId="2E06DB99" w14:textId="77777777" w:rsidR="003A0FEA" w:rsidRPr="00D52759" w:rsidRDefault="003A0FEA" w:rsidP="003A0FEA">
      <w:pPr>
        <w:pStyle w:val="referenceitem"/>
        <w:numPr>
          <w:ilvl w:val="0"/>
          <w:numId w:val="27"/>
        </w:numPr>
        <w:tabs>
          <w:tab w:val="num" w:pos="256"/>
        </w:tabs>
        <w:ind w:left="256" w:hanging="256"/>
      </w:pPr>
      <w:r>
        <w:t>E</w:t>
      </w:r>
      <w:r w:rsidRPr="00D52759">
        <w:t>mbedding model</w:t>
      </w:r>
      <w:r w:rsidRPr="000D2CE7">
        <w:t xml:space="preserve"> </w:t>
      </w:r>
      <w:r w:rsidRPr="001E349D">
        <w:t>paraphrase-multilingual</w:t>
      </w:r>
      <w:r w:rsidRPr="00D52759">
        <w:t>-MiniLM-L12-v2 on HuggingFace</w:t>
      </w:r>
      <w:r>
        <w:t xml:space="preserve">, </w:t>
      </w:r>
      <w:hyperlink r:id="rId9" w:history="1">
        <w:r w:rsidRPr="000D2CE7">
          <w:t>https://huggingface.co/sentence-transformers/paraphrase-multilingual-MiniLM-L12-v2</w:t>
        </w:r>
      </w:hyperlink>
      <w:r>
        <w:t>, last accessed 2025/03/21</w:t>
      </w:r>
    </w:p>
    <w:p w14:paraId="582351A0" w14:textId="77777777" w:rsidR="003A0FEA" w:rsidRPr="00D52759" w:rsidRDefault="003A0FEA" w:rsidP="003A0FEA">
      <w:pPr>
        <w:pStyle w:val="referenceitem"/>
        <w:numPr>
          <w:ilvl w:val="0"/>
          <w:numId w:val="27"/>
        </w:numPr>
        <w:tabs>
          <w:tab w:val="num" w:pos="256"/>
        </w:tabs>
        <w:ind w:left="256" w:hanging="256"/>
      </w:pPr>
      <w:r w:rsidRPr="00D52759">
        <w:t>Fenogenova A. et al. Mera: A comprehensive llm evaluation in russian //arXiv preprint arXiv:2401.04531. – 2024.</w:t>
      </w:r>
    </w:p>
    <w:p w14:paraId="5DFF472E" w14:textId="77777777" w:rsidR="003A0FEA" w:rsidRDefault="003A0FEA" w:rsidP="003A0FEA">
      <w:pPr>
        <w:pStyle w:val="referenceitem"/>
        <w:numPr>
          <w:ilvl w:val="0"/>
          <w:numId w:val="27"/>
        </w:numPr>
        <w:tabs>
          <w:tab w:val="num" w:pos="256"/>
        </w:tabs>
        <w:ind w:left="256" w:hanging="256"/>
      </w:pPr>
      <w:r w:rsidRPr="00D52759">
        <w:t>Gale W. A., Church K., Yarowsky D. One sense per discourse //Speech and Natural La</w:t>
      </w:r>
      <w:r w:rsidRPr="00D52759">
        <w:t>n</w:t>
      </w:r>
      <w:r w:rsidRPr="00D52759">
        <w:t>guage: Proceedings of a Workshop Held at Harriman, New York, 1992.</w:t>
      </w:r>
    </w:p>
    <w:p w14:paraId="255AAAAC" w14:textId="77777777" w:rsidR="003A0FEA" w:rsidRPr="001E349D" w:rsidRDefault="003A0FEA" w:rsidP="003A0FEA">
      <w:pPr>
        <w:pStyle w:val="referenceitem"/>
        <w:numPr>
          <w:ilvl w:val="0"/>
          <w:numId w:val="27"/>
        </w:numPr>
        <w:tabs>
          <w:tab w:val="num" w:pos="256"/>
        </w:tabs>
        <w:ind w:left="256" w:hanging="256"/>
      </w:pPr>
      <w:r w:rsidRPr="001E349D">
        <w:t xml:space="preserve">GigaChat-2-Max public GUI. </w:t>
      </w:r>
      <w:hyperlink r:id="rId10" w:history="1">
        <w:r w:rsidRPr="000D2CE7">
          <w:t>https://giga.chat/</w:t>
        </w:r>
      </w:hyperlink>
      <w:r w:rsidRPr="001E349D">
        <w:t>, last accessed</w:t>
      </w:r>
      <w:r>
        <w:t xml:space="preserve"> 2025/03/27</w:t>
      </w:r>
    </w:p>
    <w:p w14:paraId="22523EBC" w14:textId="77777777" w:rsidR="003A0FEA" w:rsidRPr="00D52759" w:rsidRDefault="003A0FEA" w:rsidP="003A0FEA">
      <w:pPr>
        <w:pStyle w:val="referenceitem"/>
        <w:numPr>
          <w:ilvl w:val="0"/>
          <w:numId w:val="27"/>
        </w:numPr>
        <w:tabs>
          <w:tab w:val="num" w:pos="256"/>
        </w:tabs>
        <w:ind w:left="256" w:hanging="256"/>
      </w:pPr>
      <w:r w:rsidRPr="00D52759">
        <w:t>Ide N., Véronis J. Introduction to the special issue on word sense disambiguation: the state of the art //Computational linguistics. – 1998. – Т. 24. – №. 1. – С. 1-40.</w:t>
      </w:r>
    </w:p>
    <w:p w14:paraId="483D7941" w14:textId="77777777" w:rsidR="003A0FEA" w:rsidRPr="00D52759" w:rsidRDefault="003A0FEA" w:rsidP="003A0FEA">
      <w:pPr>
        <w:pStyle w:val="referenceitem"/>
        <w:numPr>
          <w:ilvl w:val="0"/>
          <w:numId w:val="27"/>
        </w:numPr>
        <w:tabs>
          <w:tab w:val="num" w:pos="256"/>
        </w:tabs>
        <w:ind w:left="256" w:hanging="256"/>
      </w:pPr>
      <w:r w:rsidRPr="00D52759">
        <w:t>Kang H., Blevins T., Zettlemoyer L. Translate to disambiguate: Zero-shot multilingual word sense disambiguation with pretrained language models //arXiv preprint arXiv:2304.13803. – 2023.</w:t>
      </w:r>
    </w:p>
    <w:p w14:paraId="79618CF9" w14:textId="77777777" w:rsidR="003A0FEA" w:rsidRPr="00D52759" w:rsidRDefault="003A0FEA" w:rsidP="003A0FEA">
      <w:pPr>
        <w:pStyle w:val="referenceitem"/>
        <w:numPr>
          <w:ilvl w:val="0"/>
          <w:numId w:val="27"/>
        </w:numPr>
        <w:tabs>
          <w:tab w:val="num" w:pos="256"/>
        </w:tabs>
        <w:ind w:left="256" w:hanging="256"/>
      </w:pPr>
      <w:r w:rsidRPr="00D52759">
        <w:t>Kashkin E. V., Lyashevskaya O. N. Tipy` informacii o leksicheskix konstrukciyax v si</w:t>
      </w:r>
      <w:r w:rsidRPr="00D52759">
        <w:t>s</w:t>
      </w:r>
      <w:r w:rsidRPr="00D52759">
        <w:t>teme FrejmBank (Types of Information About Lexical Constructions in the FrameBank System) //Trudy` instituta russkogo yazy`ka im. VV Vinogradova. 2015. №. 6. S. 464-556.</w:t>
      </w:r>
    </w:p>
    <w:p w14:paraId="2E6A2EE9" w14:textId="77777777" w:rsidR="003A0FEA" w:rsidRDefault="003A0FEA" w:rsidP="003A0FEA">
      <w:pPr>
        <w:pStyle w:val="referenceitem"/>
        <w:numPr>
          <w:ilvl w:val="0"/>
          <w:numId w:val="27"/>
        </w:numPr>
        <w:tabs>
          <w:tab w:val="num" w:pos="256"/>
        </w:tabs>
        <w:ind w:left="256" w:hanging="256"/>
      </w:pPr>
      <w:r w:rsidRPr="00D52759">
        <w:t>Loukachevitch N. V., Lashevich G., Gerasimova A. A., Ivanov V. V., Dobrov B. V. Crea</w:t>
      </w:r>
      <w:r w:rsidRPr="00D52759">
        <w:t>t</w:t>
      </w:r>
      <w:r w:rsidRPr="00D52759">
        <w:t>ing Russian WordNet by Conversion // In Proceedings of Conference on Computatilnal li</w:t>
      </w:r>
      <w:r w:rsidRPr="00D52759">
        <w:t>n</w:t>
      </w:r>
      <w:r w:rsidRPr="00D52759">
        <w:t>guistics and Intellectual technologies Dialog-2016, 2016. pp.405-415</w:t>
      </w:r>
    </w:p>
    <w:p w14:paraId="3A965D43" w14:textId="77777777" w:rsidR="003A0FEA" w:rsidRPr="001E349D" w:rsidRDefault="003A0FEA" w:rsidP="003A0FEA">
      <w:pPr>
        <w:pStyle w:val="referenceitem"/>
        <w:numPr>
          <w:ilvl w:val="0"/>
          <w:numId w:val="27"/>
        </w:numPr>
        <w:tabs>
          <w:tab w:val="num" w:pos="256"/>
        </w:tabs>
        <w:ind w:left="256" w:hanging="256"/>
      </w:pPr>
      <w:r w:rsidRPr="001E349D">
        <w:t>LLM Arena benchmark, https://llmarena.ru/</w:t>
      </w:r>
      <w:r>
        <w:t xml:space="preserve">, </w:t>
      </w:r>
      <w:r w:rsidRPr="001E349D">
        <w:t>last accessed 25/03/27</w:t>
      </w:r>
    </w:p>
    <w:p w14:paraId="3584AB28" w14:textId="77777777" w:rsidR="003A0FEA" w:rsidRPr="00247E7B" w:rsidRDefault="003A0FEA" w:rsidP="003A0FEA">
      <w:pPr>
        <w:pStyle w:val="referenceitem"/>
        <w:numPr>
          <w:ilvl w:val="0"/>
          <w:numId w:val="27"/>
        </w:numPr>
        <w:tabs>
          <w:tab w:val="num" w:pos="256"/>
        </w:tabs>
        <w:ind w:left="256" w:hanging="256"/>
        <w:rPr>
          <w:lang w:val="ru-RU"/>
        </w:rPr>
      </w:pPr>
      <w:r w:rsidRPr="00D52759">
        <w:t>Moro A., Raganato A., Navigli R. Entity linking meets word sense disambiguation: a un</w:t>
      </w:r>
      <w:r w:rsidRPr="00D52759">
        <w:t>i</w:t>
      </w:r>
      <w:r w:rsidRPr="00D52759">
        <w:t xml:space="preserve">fied approach //Transactions of the Association for Computational Linguistics. </w:t>
      </w:r>
      <w:r w:rsidRPr="00A92E1C">
        <w:rPr>
          <w:lang w:val="ru-RU"/>
        </w:rPr>
        <w:t xml:space="preserve">2014. </w:t>
      </w:r>
      <w:r w:rsidRPr="00D52759">
        <w:t>V</w:t>
      </w:r>
      <w:r w:rsidRPr="00A92E1C">
        <w:rPr>
          <w:lang w:val="ru-RU"/>
        </w:rPr>
        <w:t xml:space="preserve">. 2. </w:t>
      </w:r>
      <w:r w:rsidRPr="00D52759">
        <w:t>P</w:t>
      </w:r>
      <w:r w:rsidRPr="00A92E1C">
        <w:rPr>
          <w:lang w:val="ru-RU"/>
        </w:rPr>
        <w:t xml:space="preserve">. 231-244.Азарова И. В. и др. Разработка компьютерного тезауруса русского языка типа </w:t>
      </w:r>
      <w:r w:rsidRPr="00D52759">
        <w:t>WordNet</w:t>
      </w:r>
      <w:r w:rsidRPr="00A92E1C">
        <w:rPr>
          <w:lang w:val="ru-RU"/>
        </w:rPr>
        <w:t xml:space="preserve"> //Доклады науч. конф. «Корпусная лингвистика и лингвистические б</w:t>
      </w:r>
      <w:r w:rsidRPr="00A92E1C">
        <w:rPr>
          <w:lang w:val="ru-RU"/>
        </w:rPr>
        <w:t>а</w:t>
      </w:r>
      <w:r w:rsidRPr="00A92E1C">
        <w:rPr>
          <w:lang w:val="ru-RU"/>
        </w:rPr>
        <w:t xml:space="preserve">зы данных» /под ред. А. </w:t>
      </w:r>
      <w:r w:rsidRPr="00D52759">
        <w:t>C</w:t>
      </w:r>
      <w:r w:rsidRPr="00A92E1C">
        <w:rPr>
          <w:lang w:val="ru-RU"/>
        </w:rPr>
        <w:t xml:space="preserve">. Герда. </w:t>
      </w:r>
      <w:r w:rsidRPr="00247E7B">
        <w:rPr>
          <w:lang w:val="ru-RU"/>
        </w:rPr>
        <w:t>СПб.: Изд-во Санкт-Петербургского университета. 2002. С. 6-18.</w:t>
      </w:r>
    </w:p>
    <w:p w14:paraId="3DA6F2E0" w14:textId="77777777" w:rsidR="003A0FEA" w:rsidRPr="00D52759" w:rsidRDefault="003A0FEA" w:rsidP="003A0FEA">
      <w:pPr>
        <w:pStyle w:val="referenceitem"/>
        <w:numPr>
          <w:ilvl w:val="0"/>
          <w:numId w:val="27"/>
        </w:numPr>
        <w:tabs>
          <w:tab w:val="num" w:pos="256"/>
        </w:tabs>
        <w:ind w:left="256" w:hanging="256"/>
      </w:pPr>
      <w:r w:rsidRPr="00D52759">
        <w:t>Navigli, R. A Quick Tour of Word Sense Disambiguation, Induction and Related A</w:t>
      </w:r>
      <w:r w:rsidRPr="00D52759">
        <w:t>p</w:t>
      </w:r>
      <w:r w:rsidRPr="00D52759">
        <w:t>proaches. // SOFSEM 2012: Theory and Practice of Computer Science. Lecture Notes in Computer Science. M. Bieliková, G. Friedrich, G. Gottlob, S. Katzenbeisser, G. Turán. (Eds) V. 147. Berlin, Heidelberg: Springer, 2012. URL: https://doi.org/10.1007/978-3-642-27660-6_10</w:t>
      </w:r>
    </w:p>
    <w:p w14:paraId="48C050F1" w14:textId="77777777" w:rsidR="003A0FEA" w:rsidRPr="00D52759" w:rsidRDefault="003A0FEA" w:rsidP="003A0FEA">
      <w:pPr>
        <w:pStyle w:val="referenceitem"/>
        <w:numPr>
          <w:ilvl w:val="0"/>
          <w:numId w:val="27"/>
        </w:numPr>
        <w:tabs>
          <w:tab w:val="num" w:pos="256"/>
        </w:tabs>
        <w:ind w:left="256" w:hanging="256"/>
      </w:pPr>
      <w:r w:rsidRPr="00A92E1C">
        <w:rPr>
          <w:lang w:val="es-ES"/>
        </w:rPr>
        <w:t xml:space="preserve">Ortega-Martín M. et al. </w:t>
      </w:r>
      <w:r w:rsidRPr="00D52759">
        <w:t>Linguistic ambiguity analysis in ChatGPT //arXiv preprint arXiv:2302.06426. – 2023.].</w:t>
      </w:r>
    </w:p>
    <w:p w14:paraId="14EE1807" w14:textId="77777777" w:rsidR="003A0FEA" w:rsidRDefault="003A0FEA" w:rsidP="003A0FEA">
      <w:pPr>
        <w:pStyle w:val="referenceitem"/>
        <w:numPr>
          <w:ilvl w:val="0"/>
          <w:numId w:val="27"/>
        </w:numPr>
        <w:tabs>
          <w:tab w:val="num" w:pos="256"/>
        </w:tabs>
        <w:ind w:left="256" w:hanging="256"/>
      </w:pPr>
      <w:r w:rsidRPr="00D52759">
        <w:t>Panchenko A. et al. RUSSE'2018: a shared task on word sense induction for the Russian language //arXiv preprint arXiv:1803.05795. – 2018.</w:t>
      </w:r>
    </w:p>
    <w:p w14:paraId="0D1C7C4B" w14:textId="77777777" w:rsidR="003A0FEA" w:rsidRPr="00D52759" w:rsidRDefault="003A0FEA" w:rsidP="003A0FEA">
      <w:pPr>
        <w:pStyle w:val="referenceitem"/>
        <w:numPr>
          <w:ilvl w:val="0"/>
          <w:numId w:val="27"/>
        </w:numPr>
        <w:tabs>
          <w:tab w:val="num" w:pos="256"/>
        </w:tabs>
        <w:ind w:left="256" w:hanging="256"/>
      </w:pPr>
      <w:r w:rsidRPr="00D52759">
        <w:t>Sainz O. et al. What do language models know about word senses? zero-shot wsd with language models and domain inventories //arXiv preprint arXiv:2302.03353. – 2023.].</w:t>
      </w:r>
    </w:p>
    <w:p w14:paraId="18D9021F" w14:textId="77777777" w:rsidR="003A0FEA" w:rsidRPr="00D52759" w:rsidRDefault="003A0FEA" w:rsidP="003A0FEA">
      <w:pPr>
        <w:pStyle w:val="referenceitem"/>
        <w:numPr>
          <w:ilvl w:val="0"/>
          <w:numId w:val="27"/>
        </w:numPr>
        <w:tabs>
          <w:tab w:val="num" w:pos="256"/>
        </w:tabs>
        <w:ind w:left="256" w:hanging="256"/>
      </w:pPr>
      <w:r w:rsidRPr="00D52759">
        <w:t>Sumanathilaka T., Micallef N., Hough J. Can LLMs assist with Ambiguity? A Quantitative Evaluation of various Large Language Models on Word Sense Disambiguation //arXiv pr</w:t>
      </w:r>
      <w:r w:rsidRPr="00D52759">
        <w:t>e</w:t>
      </w:r>
      <w:r w:rsidRPr="00D52759">
        <w:t>print arXiv:2411.18337. – 2024.</w:t>
      </w:r>
    </w:p>
    <w:p w14:paraId="58330D91" w14:textId="77777777" w:rsidR="003A0FEA" w:rsidRPr="00D52759" w:rsidRDefault="003A0FEA" w:rsidP="003A0FEA">
      <w:pPr>
        <w:pStyle w:val="referenceitem"/>
        <w:numPr>
          <w:ilvl w:val="0"/>
          <w:numId w:val="27"/>
        </w:numPr>
        <w:tabs>
          <w:tab w:val="num" w:pos="256"/>
        </w:tabs>
        <w:ind w:left="256" w:hanging="256"/>
      </w:pPr>
      <w:r w:rsidRPr="00D52759">
        <w:t>Tikhomirov M., Chernyshov D. Facilitating Large Language Model Russian Adaptation with Learned Embedding Propagation //Journal of Language and Education. – 2024. – Т. 10. – №. 4. – С. 130-145.</w:t>
      </w:r>
    </w:p>
    <w:p w14:paraId="6D346560" w14:textId="0629E05A" w:rsidR="003A0FEA" w:rsidRDefault="003A0FEA" w:rsidP="003A0FEA">
      <w:pPr>
        <w:pStyle w:val="referenceitem"/>
        <w:numPr>
          <w:ilvl w:val="0"/>
          <w:numId w:val="27"/>
        </w:numPr>
        <w:tabs>
          <w:tab w:val="num" w:pos="256"/>
        </w:tabs>
        <w:ind w:left="256" w:hanging="256"/>
      </w:pPr>
      <w:r w:rsidRPr="00D52759">
        <w:t>Yae J. H. et al. Leveraging large language models for word sense disambiguation //Neural Computing and Applications. – 2025. – Т. 37. – №. 6. – С. 4093-4110.</w:t>
      </w:r>
      <w:bookmarkEnd w:id="0"/>
    </w:p>
    <w:sectPr w:rsidR="003A0FEA" w:rsidSect="00DC71CD">
      <w:headerReference w:type="even" r:id="rId11"/>
      <w:headerReference w:type="default" r:id="rId12"/>
      <w:pgSz w:w="11906" w:h="16838" w:code="9"/>
      <w:pgMar w:top="2948" w:right="2494" w:bottom="2948" w:left="2494" w:header="2381" w:footer="2324" w:gutter="0"/>
      <w:cols w:space="227"/>
      <w:titlePg/>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B25DB" w14:textId="77777777" w:rsidR="008E29D7" w:rsidRDefault="008E29D7">
      <w:pPr>
        <w:spacing w:line="240" w:lineRule="auto"/>
      </w:pPr>
      <w:r>
        <w:separator/>
      </w:r>
    </w:p>
  </w:endnote>
  <w:endnote w:type="continuationSeparator" w:id="0">
    <w:p w14:paraId="0C865749" w14:textId="77777777" w:rsidR="008E29D7" w:rsidRDefault="008E29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7B531" w14:textId="77777777" w:rsidR="008E29D7" w:rsidRDefault="008E29D7" w:rsidP="00080DE2">
      <w:pPr>
        <w:spacing w:line="240" w:lineRule="auto"/>
        <w:ind w:firstLine="0"/>
      </w:pPr>
      <w:r>
        <w:separator/>
      </w:r>
    </w:p>
  </w:footnote>
  <w:footnote w:type="continuationSeparator" w:id="0">
    <w:p w14:paraId="56A39E1B" w14:textId="77777777" w:rsidR="008E29D7" w:rsidRPr="00080DE2" w:rsidRDefault="008E29D7" w:rsidP="00080DE2">
      <w:pPr>
        <w:spacing w:line="240" w:lineRule="auto"/>
        <w:ind w:firstLine="0"/>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7BF9C" w14:textId="77777777" w:rsidR="00CA3351" w:rsidRDefault="008E29D7" w:rsidP="001012B2">
    <w:pPr>
      <w:ind w:firstLine="0"/>
    </w:pPr>
    <w:r>
      <w:fldChar w:fldCharType="begin"/>
    </w:r>
    <w:r>
      <w:instrText>PAGE   \* MERGEFORMAT</w:instrText>
    </w:r>
    <w:r>
      <w:fldChar w:fldCharType="separate"/>
    </w:r>
    <w:r w:rsidR="0015296E" w:rsidRPr="0015296E">
      <w:rPr>
        <w:noProof/>
        <w:lang w:val="de-DE"/>
      </w:rPr>
      <w:t>12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A3FB6" w14:textId="20D2AD34" w:rsidR="00CA3351" w:rsidRDefault="008E29D7" w:rsidP="00451D8E">
    <w:pPr>
      <w:jc w:val="right"/>
    </w:pPr>
    <w:r>
      <w:fldChar w:fldCharType="begin"/>
    </w:r>
    <w:r>
      <w:instrText>PAGE   \* MERGEFORMAT</w:instrText>
    </w:r>
    <w:r>
      <w:fldChar w:fldCharType="separate"/>
    </w:r>
    <w:r w:rsidR="0015296E" w:rsidRPr="0015296E">
      <w:rPr>
        <w:noProof/>
        <w:lang w:val="de-DE"/>
      </w:rPr>
      <w:t>13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5F26"/>
    <w:multiLevelType w:val="multilevel"/>
    <w:tmpl w:val="FCE6CE9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nsid w:val="18E12663"/>
    <w:multiLevelType w:val="multilevel"/>
    <w:tmpl w:val="9A0E8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3238E9"/>
    <w:multiLevelType w:val="hybridMultilevel"/>
    <w:tmpl w:val="06F4FA92"/>
    <w:lvl w:ilvl="0" w:tplc="76A2A0A2">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F2506B8"/>
    <w:multiLevelType w:val="multilevel"/>
    <w:tmpl w:val="BFC0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397F84"/>
    <w:multiLevelType w:val="multilevel"/>
    <w:tmpl w:val="77162394"/>
    <w:styleLink w:val="itemization1"/>
    <w:lvl w:ilvl="0">
      <w:start w:val="1"/>
      <w:numFmt w:val="bullet"/>
      <w:pStyle w:val="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5">
    <w:nsid w:val="24B43569"/>
    <w:multiLevelType w:val="multilevel"/>
    <w:tmpl w:val="6D12E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C25CEF"/>
    <w:multiLevelType w:val="hybridMultilevel"/>
    <w:tmpl w:val="14903E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A413288"/>
    <w:multiLevelType w:val="hybridMultilevel"/>
    <w:tmpl w:val="17986F3A"/>
    <w:lvl w:ilvl="0" w:tplc="4D54E8C2">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B1263C6"/>
    <w:multiLevelType w:val="multilevel"/>
    <w:tmpl w:val="EAF8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E433A8"/>
    <w:multiLevelType w:val="hybridMultilevel"/>
    <w:tmpl w:val="1428A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CB4B58"/>
    <w:multiLevelType w:val="hybridMultilevel"/>
    <w:tmpl w:val="B50E7D12"/>
    <w:lvl w:ilvl="0" w:tplc="B02ADE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F6E699D"/>
    <w:multiLevelType w:val="hybridMultilevel"/>
    <w:tmpl w:val="14903EB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nsid w:val="55BF4789"/>
    <w:multiLevelType w:val="multilevel"/>
    <w:tmpl w:val="25D8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E86961"/>
    <w:multiLevelType w:val="multilevel"/>
    <w:tmpl w:val="DAA6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80070C"/>
    <w:multiLevelType w:val="hybridMultilevel"/>
    <w:tmpl w:val="1FAC91DC"/>
    <w:lvl w:ilvl="0" w:tplc="081EA4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5D31DCD"/>
    <w:multiLevelType w:val="multilevel"/>
    <w:tmpl w:val="FB0CAE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D176617"/>
    <w:multiLevelType w:val="multilevel"/>
    <w:tmpl w:val="BD92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404C9F"/>
    <w:multiLevelType w:val="multilevel"/>
    <w:tmpl w:val="BEDA5F46"/>
    <w:styleLink w:val="itemization2"/>
    <w:lvl w:ilvl="0">
      <w:start w:val="1"/>
      <w:numFmt w:val="bullet"/>
      <w:pStyle w:val="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18">
    <w:nsid w:val="70123263"/>
    <w:multiLevelType w:val="multilevel"/>
    <w:tmpl w:val="7B3E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02C1C12"/>
    <w:multiLevelType w:val="multilevel"/>
    <w:tmpl w:val="46AC8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38779A"/>
    <w:multiLevelType w:val="multilevel"/>
    <w:tmpl w:val="77EC1FB2"/>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B274BC8"/>
    <w:multiLevelType w:val="multilevel"/>
    <w:tmpl w:val="72E65396"/>
    <w:styleLink w:val="arabnumitem"/>
    <w:lvl w:ilvl="0">
      <w:start w:val="1"/>
      <w:numFmt w:val="decimal"/>
      <w:lvlRestart w:val="0"/>
      <w:pStyle w:val="numitem"/>
      <w:lvlText w:val="%1."/>
      <w:lvlJc w:val="right"/>
      <w:pPr>
        <w:tabs>
          <w:tab w:val="num" w:pos="0"/>
        </w:tabs>
        <w:ind w:left="227" w:hanging="57"/>
      </w:pPr>
      <w:rPr>
        <w:rFonts w:hint="default"/>
      </w:rPr>
    </w:lvl>
    <w:lvl w:ilvl="1">
      <w:start w:val="1"/>
      <w:numFmt w:val="lowerLetter"/>
      <w:lvlText w:val="%2."/>
      <w:lvlJc w:val="left"/>
      <w:pPr>
        <w:tabs>
          <w:tab w:val="num" w:pos="227"/>
        </w:tabs>
        <w:ind w:left="454" w:hanging="227"/>
      </w:pPr>
      <w:rPr>
        <w:rFonts w:hint="default"/>
      </w:rPr>
    </w:lvl>
    <w:lvl w:ilvl="2">
      <w:start w:val="1"/>
      <w:numFmt w:val="decimal"/>
      <w:lvlText w:val="(%3)"/>
      <w:lvlJc w:val="left"/>
      <w:pPr>
        <w:tabs>
          <w:tab w:val="num" w:pos="454"/>
        </w:tabs>
        <w:ind w:left="794" w:hanging="340"/>
      </w:pPr>
      <w:rPr>
        <w:rFonts w:hint="default"/>
      </w:rPr>
    </w:lvl>
    <w:lvl w:ilvl="3">
      <w:start w:val="1"/>
      <w:numFmt w:val="lowerRoman"/>
      <w:lvlText w:val="%4."/>
      <w:lvlJc w:val="left"/>
      <w:pPr>
        <w:tabs>
          <w:tab w:val="num" w:pos="794"/>
        </w:tabs>
        <w:ind w:left="1077" w:hanging="283"/>
      </w:pPr>
      <w:rPr>
        <w:rFonts w:hint="default"/>
      </w:rPr>
    </w:lvl>
    <w:lvl w:ilvl="4">
      <w:start w:val="1"/>
      <w:numFmt w:val="lowerLetter"/>
      <w:lvlText w:val="(%5)"/>
      <w:lvlJc w:val="left"/>
      <w:pPr>
        <w:tabs>
          <w:tab w:val="num" w:pos="1077"/>
        </w:tabs>
        <w:ind w:left="1360" w:hanging="283"/>
      </w:pPr>
      <w:rPr>
        <w:rFonts w:hint="default"/>
      </w:rPr>
    </w:lvl>
    <w:lvl w:ilvl="5">
      <w:start w:val="1"/>
      <w:numFmt w:val="upperLetter"/>
      <w:lvlText w:val="%6."/>
      <w:lvlJc w:val="left"/>
      <w:pPr>
        <w:tabs>
          <w:tab w:val="num" w:pos="1360"/>
        </w:tabs>
        <w:ind w:left="1700" w:hanging="340"/>
      </w:pPr>
      <w:rPr>
        <w:rFonts w:hint="default"/>
      </w:rPr>
    </w:lvl>
    <w:lvl w:ilvl="6">
      <w:numFmt w:val="decimal"/>
      <w:lvlText w:val=""/>
      <w:lvlJc w:val="left"/>
    </w:lvl>
    <w:lvl w:ilvl="7">
      <w:numFmt w:val="decimal"/>
      <w:lvlText w:val=""/>
      <w:lvlJc w:val="left"/>
    </w:lvl>
    <w:lvl w:ilvl="8">
      <w:numFmt w:val="decimal"/>
      <w:lvlText w:val=""/>
      <w:lvlJc w:val="left"/>
    </w:lvl>
  </w:abstractNum>
  <w:abstractNum w:abstractNumId="22">
    <w:nsid w:val="7D9521C8"/>
    <w:multiLevelType w:val="multilevel"/>
    <w:tmpl w:val="F35CB8F2"/>
    <w:styleLink w:val="referencelist"/>
    <w:lvl w:ilvl="0">
      <w:start w:val="1"/>
      <w:numFmt w:val="decimal"/>
      <w:pStyle w:val="referenceitem"/>
      <w:lvlText w:val="%1."/>
      <w:lvlJc w:val="right"/>
      <w:pPr>
        <w:tabs>
          <w:tab w:val="num" w:pos="341"/>
        </w:tabs>
        <w:ind w:left="341" w:hanging="114"/>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abstractNum w:abstractNumId="23">
    <w:nsid w:val="7F1F278A"/>
    <w:multiLevelType w:val="multilevel"/>
    <w:tmpl w:val="0726B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4"/>
  </w:num>
  <w:num w:numId="3">
    <w:abstractNumId w:val="17"/>
  </w:num>
  <w:num w:numId="4">
    <w:abstractNumId w:val="17"/>
  </w:num>
  <w:num w:numId="5">
    <w:abstractNumId w:val="21"/>
  </w:num>
  <w:num w:numId="6">
    <w:abstractNumId w:val="21"/>
  </w:num>
  <w:num w:numId="7">
    <w:abstractNumId w:val="20"/>
  </w:num>
  <w:num w:numId="8">
    <w:abstractNumId w:val="22"/>
  </w:num>
  <w:num w:numId="9">
    <w:abstractNumId w:val="22"/>
  </w:num>
  <w:num w:numId="10">
    <w:abstractNumId w:val="1"/>
  </w:num>
  <w:num w:numId="11">
    <w:abstractNumId w:val="14"/>
  </w:num>
  <w:num w:numId="12">
    <w:abstractNumId w:val="9"/>
  </w:num>
  <w:num w:numId="13">
    <w:abstractNumId w:val="10"/>
  </w:num>
  <w:num w:numId="14">
    <w:abstractNumId w:val="7"/>
  </w:num>
  <w:num w:numId="15">
    <w:abstractNumId w:val="2"/>
  </w:num>
  <w:num w:numId="16">
    <w:abstractNumId w:val="3"/>
  </w:num>
  <w:num w:numId="17">
    <w:abstractNumId w:val="18"/>
  </w:num>
  <w:num w:numId="18">
    <w:abstractNumId w:val="5"/>
  </w:num>
  <w:num w:numId="19">
    <w:abstractNumId w:val="13"/>
  </w:num>
  <w:num w:numId="20">
    <w:abstractNumId w:val="12"/>
  </w:num>
  <w:num w:numId="21">
    <w:abstractNumId w:val="16"/>
  </w:num>
  <w:num w:numId="22">
    <w:abstractNumId w:val="8"/>
  </w:num>
  <w:num w:numId="23">
    <w:abstractNumId w:val="19"/>
  </w:num>
  <w:num w:numId="24">
    <w:abstractNumId w:val="15"/>
  </w:num>
  <w:num w:numId="25">
    <w:abstractNumId w:val="0"/>
  </w:num>
  <w:num w:numId="26">
    <w:abstractNumId w:val="23"/>
  </w:num>
  <w:num w:numId="27">
    <w:abstractNumId w:val="6"/>
  </w:num>
  <w:num w:numId="2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formsDesign/>
  <w:defaultTabStop w:val="720"/>
  <w:autoHyphenation/>
  <w:hyphenationZone w:val="400"/>
  <w:doNotHyphenateCaps/>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E6F"/>
    <w:rsid w:val="000A250F"/>
    <w:rsid w:val="000B153D"/>
    <w:rsid w:val="00136025"/>
    <w:rsid w:val="0015296E"/>
    <w:rsid w:val="0020293A"/>
    <w:rsid w:val="002C648B"/>
    <w:rsid w:val="003102E2"/>
    <w:rsid w:val="00395DFE"/>
    <w:rsid w:val="003A0FEA"/>
    <w:rsid w:val="003E78B1"/>
    <w:rsid w:val="00452C2F"/>
    <w:rsid w:val="00492D19"/>
    <w:rsid w:val="004F45B5"/>
    <w:rsid w:val="0066357D"/>
    <w:rsid w:val="00763C6F"/>
    <w:rsid w:val="00774AA9"/>
    <w:rsid w:val="00795468"/>
    <w:rsid w:val="007E1E6F"/>
    <w:rsid w:val="008760F9"/>
    <w:rsid w:val="008C1D5E"/>
    <w:rsid w:val="008C4528"/>
    <w:rsid w:val="008E29D7"/>
    <w:rsid w:val="008E71F0"/>
    <w:rsid w:val="00957F74"/>
    <w:rsid w:val="00991EF5"/>
    <w:rsid w:val="009949A3"/>
    <w:rsid w:val="009B7024"/>
    <w:rsid w:val="00A16D64"/>
    <w:rsid w:val="00A26B86"/>
    <w:rsid w:val="00C027F8"/>
    <w:rsid w:val="00C54EA6"/>
    <w:rsid w:val="00C8652E"/>
    <w:rsid w:val="00CA3351"/>
    <w:rsid w:val="00CB561F"/>
    <w:rsid w:val="00D30A50"/>
    <w:rsid w:val="00D34406"/>
    <w:rsid w:val="00DC71CD"/>
    <w:rsid w:val="00E37C1E"/>
    <w:rsid w:val="00E42105"/>
    <w:rsid w:val="00FA3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94D7B"/>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line="240" w:lineRule="atLeast"/>
      </w:pPr>
    </w:pPrDefault>
  </w:docDefaults>
  <w:latentStyles w:defLockedState="0" w:defUIPriority="0" w:defSemiHidden="1" w:defUnhideWhenUsed="0" w:defQFormat="0" w:count="267">
    <w:lsdException w:name="Normal" w:semiHidden="0" w:qFormat="1"/>
    <w:lsdException w:name="heading 1" w:uiPriority="9"/>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itle" w:uiPriority="10" w:qFormat="1"/>
    <w:lsdException w:name="Subtitle" w:uiPriority="11" w:qFormat="1"/>
    <w:lsdException w:name="Hyperlink" w:uiPriority="99"/>
    <w:lsdException w:name="FollowedHyperlink" w:uiPriority="99"/>
    <w:lsdException w:name="HTML Preformatted" w:uiPriority="99"/>
    <w:lsdException w:name="Normal Table"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39"/>
    <w:lsdException w:name="Table Theme" w:unhideWhenUsed="1"/>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uiPriority="34" w:qFormat="1"/>
    <w:lsdException w:name="Quote" w:uiPriority="29" w:qFormat="1"/>
    <w:lsdException w:name="Intense Quote" w:uiPriority="30" w:qFormat="1"/>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Intense Emphasis" w:uiPriority="21" w:qFormat="1"/>
    <w:lsdException w:name="Intense Reference" w:uiPriority="32" w:qFormat="1"/>
  </w:latentStyles>
  <w:style w:type="paragraph" w:default="1" w:styleId="a">
    <w:name w:val="Normal"/>
    <w:qFormat/>
    <w:rsid w:val="00CE7667"/>
    <w:pPr>
      <w:overflowPunct w:val="0"/>
      <w:autoSpaceDE w:val="0"/>
      <w:autoSpaceDN w:val="0"/>
      <w:adjustRightInd w:val="0"/>
      <w:ind w:firstLine="227"/>
      <w:jc w:val="both"/>
      <w:textAlignment w:val="baseline"/>
    </w:pPr>
  </w:style>
  <w:style w:type="paragraph" w:styleId="1">
    <w:name w:val="heading 1"/>
    <w:basedOn w:val="a"/>
    <w:next w:val="p1a"/>
    <w:link w:val="10"/>
    <w:uiPriority w:val="9"/>
    <w:unhideWhenUsed/>
    <w:qFormat/>
    <w:pPr>
      <w:keepNext/>
      <w:keepLines/>
      <w:suppressAutoHyphens/>
      <w:spacing w:before="360" w:after="240" w:line="300" w:lineRule="atLeast"/>
      <w:ind w:left="567" w:hanging="567"/>
      <w:jc w:val="left"/>
      <w:outlineLvl w:val="0"/>
    </w:pPr>
    <w:rPr>
      <w:b/>
      <w:sz w:val="24"/>
    </w:rPr>
  </w:style>
  <w:style w:type="paragraph" w:styleId="2">
    <w:name w:val="heading 2"/>
    <w:basedOn w:val="a"/>
    <w:next w:val="p1a"/>
    <w:link w:val="20"/>
    <w:uiPriority w:val="9"/>
    <w:unhideWhenUsed/>
    <w:qFormat/>
    <w:pPr>
      <w:keepNext/>
      <w:keepLines/>
      <w:suppressAutoHyphens/>
      <w:spacing w:before="360" w:after="160"/>
      <w:ind w:left="567" w:hanging="567"/>
      <w:jc w:val="left"/>
      <w:outlineLvl w:val="1"/>
    </w:pPr>
    <w:rPr>
      <w:b/>
    </w:rPr>
  </w:style>
  <w:style w:type="paragraph" w:styleId="3">
    <w:name w:val="heading 3"/>
    <w:basedOn w:val="a"/>
    <w:next w:val="a"/>
    <w:link w:val="30"/>
    <w:uiPriority w:val="9"/>
    <w:qFormat/>
    <w:pPr>
      <w:spacing w:before="360"/>
      <w:ind w:firstLine="0"/>
      <w:outlineLvl w:val="2"/>
    </w:pPr>
  </w:style>
  <w:style w:type="paragraph" w:styleId="4">
    <w:name w:val="heading 4"/>
    <w:basedOn w:val="a"/>
    <w:next w:val="a"/>
    <w:link w:val="40"/>
    <w:uiPriority w:val="9"/>
    <w:qFormat/>
    <w:pPr>
      <w:spacing w:before="240"/>
      <w:ind w:firstLine="0"/>
      <w:outlineLvl w:val="3"/>
    </w:pPr>
  </w:style>
  <w:style w:type="paragraph" w:styleId="5">
    <w:name w:val="heading 5"/>
    <w:basedOn w:val="a"/>
    <w:next w:val="a"/>
    <w:link w:val="50"/>
    <w:uiPriority w:val="9"/>
    <w:semiHidden/>
    <w:unhideWhenUsed/>
    <w:qFormat/>
    <w:rsid w:val="003A0FEA"/>
    <w:pPr>
      <w:keepNext/>
      <w:keepLines/>
      <w:overflowPunct/>
      <w:autoSpaceDE/>
      <w:autoSpaceDN/>
      <w:adjustRightInd/>
      <w:spacing w:before="80" w:after="40" w:line="278" w:lineRule="auto"/>
      <w:ind w:firstLine="0"/>
      <w:jc w:val="left"/>
      <w:textAlignment w:val="auto"/>
      <w:outlineLvl w:val="4"/>
    </w:pPr>
    <w:rPr>
      <w:rFonts w:asciiTheme="minorHAnsi" w:eastAsiaTheme="majorEastAsia" w:hAnsiTheme="minorHAnsi" w:cstheme="majorBidi"/>
      <w:color w:val="2E74B5" w:themeColor="accent1" w:themeShade="BF"/>
      <w:kern w:val="2"/>
      <w:sz w:val="24"/>
      <w:szCs w:val="24"/>
      <w:lang w:val="ru-RU"/>
      <w14:ligatures w14:val="standardContextual"/>
    </w:rPr>
  </w:style>
  <w:style w:type="paragraph" w:styleId="6">
    <w:name w:val="heading 6"/>
    <w:basedOn w:val="a"/>
    <w:next w:val="a"/>
    <w:link w:val="60"/>
    <w:uiPriority w:val="9"/>
    <w:semiHidden/>
    <w:unhideWhenUsed/>
    <w:qFormat/>
    <w:rsid w:val="003A0FEA"/>
    <w:pPr>
      <w:keepNext/>
      <w:keepLines/>
      <w:overflowPunct/>
      <w:autoSpaceDE/>
      <w:autoSpaceDN/>
      <w:adjustRightInd/>
      <w:spacing w:before="40" w:line="278" w:lineRule="auto"/>
      <w:ind w:firstLine="0"/>
      <w:jc w:val="left"/>
      <w:textAlignment w:val="auto"/>
      <w:outlineLvl w:val="5"/>
    </w:pPr>
    <w:rPr>
      <w:rFonts w:asciiTheme="minorHAnsi" w:eastAsiaTheme="majorEastAsia" w:hAnsiTheme="minorHAnsi" w:cstheme="majorBidi"/>
      <w:i/>
      <w:iCs/>
      <w:color w:val="595959" w:themeColor="text1" w:themeTint="A6"/>
      <w:kern w:val="2"/>
      <w:sz w:val="24"/>
      <w:szCs w:val="24"/>
      <w:lang w:val="ru-RU"/>
      <w14:ligatures w14:val="standardContextual"/>
    </w:rPr>
  </w:style>
  <w:style w:type="paragraph" w:styleId="7">
    <w:name w:val="heading 7"/>
    <w:basedOn w:val="a"/>
    <w:next w:val="a"/>
    <w:link w:val="70"/>
    <w:uiPriority w:val="9"/>
    <w:semiHidden/>
    <w:unhideWhenUsed/>
    <w:qFormat/>
    <w:rsid w:val="003A0FEA"/>
    <w:pPr>
      <w:keepNext/>
      <w:keepLines/>
      <w:overflowPunct/>
      <w:autoSpaceDE/>
      <w:autoSpaceDN/>
      <w:adjustRightInd/>
      <w:spacing w:before="40" w:line="278" w:lineRule="auto"/>
      <w:ind w:firstLine="0"/>
      <w:jc w:val="left"/>
      <w:textAlignment w:val="auto"/>
      <w:outlineLvl w:val="6"/>
    </w:pPr>
    <w:rPr>
      <w:rFonts w:asciiTheme="minorHAnsi" w:eastAsiaTheme="majorEastAsia" w:hAnsiTheme="minorHAnsi" w:cstheme="majorBidi"/>
      <w:color w:val="595959" w:themeColor="text1" w:themeTint="A6"/>
      <w:kern w:val="2"/>
      <w:sz w:val="24"/>
      <w:szCs w:val="24"/>
      <w:lang w:val="ru-RU"/>
      <w14:ligatures w14:val="standardContextual"/>
    </w:rPr>
  </w:style>
  <w:style w:type="paragraph" w:styleId="8">
    <w:name w:val="heading 8"/>
    <w:basedOn w:val="a"/>
    <w:next w:val="a"/>
    <w:link w:val="80"/>
    <w:uiPriority w:val="9"/>
    <w:semiHidden/>
    <w:unhideWhenUsed/>
    <w:qFormat/>
    <w:rsid w:val="003A0FEA"/>
    <w:pPr>
      <w:keepNext/>
      <w:keepLines/>
      <w:overflowPunct/>
      <w:autoSpaceDE/>
      <w:autoSpaceDN/>
      <w:adjustRightInd/>
      <w:spacing w:line="278" w:lineRule="auto"/>
      <w:ind w:firstLine="0"/>
      <w:jc w:val="left"/>
      <w:textAlignment w:val="auto"/>
      <w:outlineLvl w:val="7"/>
    </w:pPr>
    <w:rPr>
      <w:rFonts w:asciiTheme="minorHAnsi" w:eastAsiaTheme="majorEastAsia" w:hAnsiTheme="minorHAnsi" w:cstheme="majorBidi"/>
      <w:i/>
      <w:iCs/>
      <w:color w:val="272727" w:themeColor="text1" w:themeTint="D8"/>
      <w:kern w:val="2"/>
      <w:sz w:val="24"/>
      <w:szCs w:val="24"/>
      <w:lang w:val="ru-RU"/>
      <w14:ligatures w14:val="standardContextual"/>
    </w:rPr>
  </w:style>
  <w:style w:type="paragraph" w:styleId="9">
    <w:name w:val="heading 9"/>
    <w:basedOn w:val="a"/>
    <w:next w:val="a"/>
    <w:link w:val="90"/>
    <w:uiPriority w:val="9"/>
    <w:semiHidden/>
    <w:unhideWhenUsed/>
    <w:qFormat/>
    <w:rsid w:val="003A0FEA"/>
    <w:pPr>
      <w:keepNext/>
      <w:keepLines/>
      <w:overflowPunct/>
      <w:autoSpaceDE/>
      <w:autoSpaceDN/>
      <w:adjustRightInd/>
      <w:spacing w:line="278" w:lineRule="auto"/>
      <w:ind w:firstLine="0"/>
      <w:jc w:val="left"/>
      <w:textAlignment w:val="auto"/>
      <w:outlineLvl w:val="8"/>
    </w:pPr>
    <w:rPr>
      <w:rFonts w:asciiTheme="minorHAnsi" w:eastAsiaTheme="majorEastAsia" w:hAnsiTheme="minorHAnsi" w:cstheme="majorBidi"/>
      <w:color w:val="272727" w:themeColor="text1" w:themeTint="D8"/>
      <w:kern w:val="2"/>
      <w:sz w:val="24"/>
      <w:szCs w:val="24"/>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basedOn w:val="a"/>
    <w:pPr>
      <w:spacing w:before="600" w:after="360" w:line="220" w:lineRule="atLeast"/>
      <w:ind w:left="567" w:right="567"/>
      <w:contextualSpacing/>
    </w:pPr>
    <w:rPr>
      <w:sz w:val="18"/>
    </w:rPr>
  </w:style>
  <w:style w:type="paragraph" w:customStyle="1" w:styleId="address">
    <w:name w:val="address"/>
    <w:basedOn w:val="a"/>
    <w:pPr>
      <w:spacing w:after="200" w:line="220" w:lineRule="atLeast"/>
      <w:ind w:firstLine="0"/>
      <w:contextualSpacing/>
      <w:jc w:val="center"/>
    </w:pPr>
    <w:rPr>
      <w:sz w:val="18"/>
    </w:rPr>
  </w:style>
  <w:style w:type="numbering" w:customStyle="1" w:styleId="arabnumitem">
    <w:name w:val="arabnumitem"/>
    <w:basedOn w:val="a2"/>
    <w:pPr>
      <w:numPr>
        <w:numId w:val="5"/>
      </w:numPr>
    </w:pPr>
  </w:style>
  <w:style w:type="paragraph" w:customStyle="1" w:styleId="author">
    <w:name w:val="author"/>
    <w:basedOn w:val="a"/>
    <w:next w:val="address"/>
    <w:pPr>
      <w:spacing w:after="200" w:line="220" w:lineRule="atLeast"/>
      <w:ind w:firstLine="0"/>
      <w:jc w:val="center"/>
    </w:pPr>
  </w:style>
  <w:style w:type="paragraph" w:customStyle="1" w:styleId="bulletitem">
    <w:name w:val="bulletitem"/>
    <w:basedOn w:val="a"/>
    <w:pPr>
      <w:numPr>
        <w:numId w:val="2"/>
      </w:numPr>
      <w:spacing w:before="160" w:after="160"/>
      <w:contextualSpacing/>
    </w:pPr>
  </w:style>
  <w:style w:type="paragraph" w:customStyle="1" w:styleId="dashitem">
    <w:name w:val="dashitem"/>
    <w:basedOn w:val="a"/>
    <w:pPr>
      <w:numPr>
        <w:numId w:val="4"/>
      </w:numPr>
      <w:spacing w:before="160" w:after="160"/>
      <w:contextualSpacing/>
    </w:pPr>
  </w:style>
  <w:style w:type="character" w:customStyle="1" w:styleId="e-mail">
    <w:name w:val="e-mail"/>
    <w:basedOn w:val="a0"/>
    <w:rPr>
      <w:rFonts w:ascii="Courier" w:hAnsi="Courier"/>
      <w:noProof/>
    </w:rPr>
  </w:style>
  <w:style w:type="paragraph" w:customStyle="1" w:styleId="equation">
    <w:name w:val="equation"/>
    <w:basedOn w:val="a"/>
    <w:next w:val="a"/>
    <w:pPr>
      <w:tabs>
        <w:tab w:val="center" w:pos="3289"/>
        <w:tab w:val="right" w:pos="6917"/>
      </w:tabs>
      <w:spacing w:before="160" w:after="160"/>
      <w:ind w:firstLine="0"/>
    </w:pPr>
  </w:style>
  <w:style w:type="paragraph" w:customStyle="1" w:styleId="figurecaption">
    <w:name w:val="figurecaption"/>
    <w:basedOn w:val="a"/>
    <w:next w:val="a"/>
    <w:pPr>
      <w:keepLines/>
      <w:spacing w:before="120" w:after="240" w:line="220" w:lineRule="atLeast"/>
      <w:ind w:firstLine="0"/>
      <w:jc w:val="center"/>
    </w:pPr>
    <w:rPr>
      <w:sz w:val="18"/>
    </w:rPr>
  </w:style>
  <w:style w:type="character" w:styleId="a3">
    <w:name w:val="footnote reference"/>
    <w:basedOn w:val="a0"/>
    <w:semiHidden/>
    <w:unhideWhenUsed/>
    <w:rPr>
      <w:position w:val="0"/>
      <w:vertAlign w:val="superscript"/>
    </w:rPr>
  </w:style>
  <w:style w:type="paragraph" w:styleId="a4">
    <w:name w:val="footer"/>
    <w:basedOn w:val="a"/>
    <w:semiHidden/>
    <w:unhideWhenUsed/>
  </w:style>
  <w:style w:type="paragraph" w:customStyle="1" w:styleId="heading1">
    <w:name w:val="heading1"/>
    <w:basedOn w:val="a"/>
    <w:next w:val="p1a"/>
    <w:qFormat/>
    <w:pPr>
      <w:keepNext/>
      <w:keepLines/>
      <w:numPr>
        <w:numId w:val="7"/>
      </w:numPr>
      <w:suppressAutoHyphens/>
      <w:spacing w:before="360" w:after="240" w:line="300" w:lineRule="atLeast"/>
      <w:jc w:val="left"/>
      <w:outlineLvl w:val="0"/>
    </w:pPr>
    <w:rPr>
      <w:b/>
      <w:sz w:val="24"/>
    </w:rPr>
  </w:style>
  <w:style w:type="paragraph" w:customStyle="1" w:styleId="heading2">
    <w:name w:val="heading2"/>
    <w:basedOn w:val="a"/>
    <w:next w:val="p1a"/>
    <w:qFormat/>
    <w:pPr>
      <w:keepNext/>
      <w:keepLines/>
      <w:numPr>
        <w:ilvl w:val="1"/>
        <w:numId w:val="7"/>
      </w:numPr>
      <w:suppressAutoHyphens/>
      <w:spacing w:before="360" w:after="160"/>
      <w:jc w:val="left"/>
      <w:outlineLvl w:val="1"/>
    </w:pPr>
    <w:rPr>
      <w:b/>
    </w:rPr>
  </w:style>
  <w:style w:type="character" w:customStyle="1" w:styleId="heading3">
    <w:name w:val="heading3"/>
    <w:basedOn w:val="a0"/>
    <w:rPr>
      <w:b/>
    </w:rPr>
  </w:style>
  <w:style w:type="character" w:customStyle="1" w:styleId="heading4">
    <w:name w:val="heading4"/>
    <w:basedOn w:val="a0"/>
    <w:rPr>
      <w:i/>
    </w:rPr>
  </w:style>
  <w:style w:type="numbering" w:customStyle="1" w:styleId="headings">
    <w:name w:val="headings"/>
    <w:basedOn w:val="arabnumitem"/>
    <w:pPr>
      <w:numPr>
        <w:numId w:val="7"/>
      </w:numPr>
    </w:pPr>
  </w:style>
  <w:style w:type="character" w:styleId="a5">
    <w:name w:val="Hyperlink"/>
    <w:basedOn w:val="a0"/>
    <w:uiPriority w:val="99"/>
    <w:unhideWhenUsed/>
    <w:rPr>
      <w:color w:val="auto"/>
      <w:u w:val="none"/>
    </w:rPr>
  </w:style>
  <w:style w:type="paragraph" w:customStyle="1" w:styleId="image">
    <w:name w:val="image"/>
    <w:basedOn w:val="a"/>
    <w:next w:val="a"/>
    <w:pPr>
      <w:spacing w:before="240" w:after="120"/>
      <w:ind w:firstLine="0"/>
      <w:jc w:val="center"/>
    </w:pPr>
  </w:style>
  <w:style w:type="numbering" w:customStyle="1" w:styleId="itemization1">
    <w:name w:val="itemization1"/>
    <w:basedOn w:val="a2"/>
    <w:pPr>
      <w:numPr>
        <w:numId w:val="1"/>
      </w:numPr>
    </w:pPr>
  </w:style>
  <w:style w:type="numbering" w:customStyle="1" w:styleId="itemization2">
    <w:name w:val="itemization2"/>
    <w:basedOn w:val="a2"/>
    <w:pPr>
      <w:numPr>
        <w:numId w:val="3"/>
      </w:numPr>
    </w:pPr>
  </w:style>
  <w:style w:type="paragraph" w:customStyle="1" w:styleId="keywords">
    <w:name w:val="keywords"/>
    <w:basedOn w:val="abstract"/>
    <w:next w:val="heading1"/>
    <w:pPr>
      <w:spacing w:before="220"/>
      <w:ind w:firstLine="0"/>
      <w:contextualSpacing w:val="0"/>
      <w:jc w:val="left"/>
    </w:pPr>
  </w:style>
  <w:style w:type="paragraph" w:styleId="a6">
    <w:name w:val="header"/>
    <w:basedOn w:val="a"/>
    <w:semiHidden/>
    <w:unhideWhenUsed/>
    <w:pPr>
      <w:tabs>
        <w:tab w:val="center" w:pos="4536"/>
        <w:tab w:val="right" w:pos="9072"/>
      </w:tabs>
      <w:ind w:firstLine="0"/>
    </w:pPr>
    <w:rPr>
      <w:sz w:val="18"/>
      <w:szCs w:val="18"/>
    </w:rPr>
  </w:style>
  <w:style w:type="paragraph" w:customStyle="1" w:styleId="numitem">
    <w:name w:val="numitem"/>
    <w:basedOn w:val="a"/>
    <w:pPr>
      <w:numPr>
        <w:numId w:val="6"/>
      </w:numPr>
      <w:spacing w:before="160" w:after="160"/>
      <w:contextualSpacing/>
    </w:pPr>
  </w:style>
  <w:style w:type="paragraph" w:customStyle="1" w:styleId="p1a">
    <w:name w:val="p1a"/>
    <w:basedOn w:val="a"/>
    <w:next w:val="a"/>
    <w:pPr>
      <w:ind w:firstLine="0"/>
    </w:pPr>
  </w:style>
  <w:style w:type="paragraph" w:customStyle="1" w:styleId="programcode">
    <w:name w:val="programcode"/>
    <w:basedOn w:val="a"/>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rPr>
  </w:style>
  <w:style w:type="paragraph" w:customStyle="1" w:styleId="referenceitem">
    <w:name w:val="referenceitem"/>
    <w:basedOn w:val="a"/>
    <w:pPr>
      <w:numPr>
        <w:numId w:val="9"/>
      </w:numPr>
      <w:spacing w:line="220" w:lineRule="atLeast"/>
    </w:pPr>
    <w:rPr>
      <w:sz w:val="18"/>
    </w:rPr>
  </w:style>
  <w:style w:type="numbering" w:customStyle="1" w:styleId="referencelist">
    <w:name w:val="referencelist"/>
    <w:basedOn w:val="a2"/>
    <w:semiHidden/>
    <w:pPr>
      <w:numPr>
        <w:numId w:val="8"/>
      </w:numPr>
    </w:pPr>
  </w:style>
  <w:style w:type="paragraph" w:customStyle="1" w:styleId="runninghead-left">
    <w:name w:val="running head - left"/>
    <w:basedOn w:val="a"/>
    <w:pPr>
      <w:ind w:firstLine="0"/>
      <w:jc w:val="left"/>
    </w:pPr>
    <w:rPr>
      <w:sz w:val="18"/>
      <w:szCs w:val="18"/>
    </w:rPr>
  </w:style>
  <w:style w:type="paragraph" w:customStyle="1" w:styleId="runninghead-right">
    <w:name w:val="running head - right"/>
    <w:basedOn w:val="a"/>
    <w:pPr>
      <w:ind w:firstLine="0"/>
      <w:jc w:val="right"/>
    </w:pPr>
    <w:rPr>
      <w:bCs/>
      <w:sz w:val="18"/>
      <w:szCs w:val="18"/>
    </w:rPr>
  </w:style>
  <w:style w:type="character" w:styleId="a7">
    <w:name w:val="page number"/>
    <w:basedOn w:val="a0"/>
    <w:semiHidden/>
    <w:unhideWhenUsed/>
    <w:rPr>
      <w:sz w:val="18"/>
    </w:rPr>
  </w:style>
  <w:style w:type="paragraph" w:customStyle="1" w:styleId="papertitle">
    <w:name w:val="papertitle"/>
    <w:basedOn w:val="a"/>
    <w:next w:val="author"/>
    <w:pPr>
      <w:keepNext/>
      <w:keepLines/>
      <w:suppressAutoHyphens/>
      <w:spacing w:after="480" w:line="360" w:lineRule="atLeast"/>
      <w:ind w:firstLine="0"/>
      <w:jc w:val="center"/>
    </w:pPr>
    <w:rPr>
      <w:b/>
      <w:sz w:val="28"/>
    </w:rPr>
  </w:style>
  <w:style w:type="paragraph" w:customStyle="1" w:styleId="papersubtitle">
    <w:name w:val="papersubtitle"/>
    <w:basedOn w:val="papertitle"/>
    <w:next w:val="author"/>
    <w:pPr>
      <w:spacing w:before="120" w:line="280" w:lineRule="atLeast"/>
    </w:pPr>
    <w:rPr>
      <w:sz w:val="24"/>
    </w:rPr>
  </w:style>
  <w:style w:type="paragraph" w:customStyle="1" w:styleId="tablecaption">
    <w:name w:val="tablecaption"/>
    <w:basedOn w:val="a"/>
    <w:next w:val="a"/>
    <w:pPr>
      <w:keepNext/>
      <w:keepLines/>
      <w:spacing w:before="240" w:after="120" w:line="220" w:lineRule="atLeast"/>
      <w:ind w:firstLine="0"/>
      <w:jc w:val="center"/>
    </w:pPr>
    <w:rPr>
      <w:sz w:val="18"/>
    </w:rPr>
  </w:style>
  <w:style w:type="character" w:customStyle="1" w:styleId="url">
    <w:name w:val="url"/>
    <w:basedOn w:val="a0"/>
    <w:rPr>
      <w:rFonts w:ascii="Courier" w:hAnsi="Courier"/>
      <w:noProof/>
    </w:rPr>
  </w:style>
  <w:style w:type="character" w:customStyle="1" w:styleId="ORCID">
    <w:name w:val="ORCID"/>
    <w:basedOn w:val="a0"/>
    <w:rPr>
      <w:position w:val="0"/>
      <w:vertAlign w:val="superscript"/>
    </w:rPr>
  </w:style>
  <w:style w:type="paragraph" w:styleId="a8">
    <w:name w:val="footnote text"/>
    <w:basedOn w:val="a"/>
    <w:semiHidden/>
    <w:pPr>
      <w:spacing w:line="220" w:lineRule="atLeast"/>
      <w:ind w:left="227" w:hanging="227"/>
    </w:pPr>
    <w:rPr>
      <w:sz w:val="18"/>
    </w:rPr>
  </w:style>
  <w:style w:type="paragraph" w:customStyle="1" w:styleId="ReferenceLine">
    <w:name w:val="ReferenceLine"/>
    <w:basedOn w:val="p1a"/>
    <w:semiHidden/>
    <w:unhideWhenUsed/>
    <w:pPr>
      <w:spacing w:line="200" w:lineRule="exact"/>
    </w:pPr>
    <w:rPr>
      <w:sz w:val="16"/>
    </w:rPr>
  </w:style>
  <w:style w:type="character" w:customStyle="1" w:styleId="50">
    <w:name w:val="Заголовок 5 Знак"/>
    <w:basedOn w:val="a0"/>
    <w:link w:val="5"/>
    <w:uiPriority w:val="9"/>
    <w:semiHidden/>
    <w:rsid w:val="003A0FEA"/>
    <w:rPr>
      <w:rFonts w:asciiTheme="minorHAnsi" w:eastAsiaTheme="majorEastAsia" w:hAnsiTheme="minorHAnsi" w:cstheme="majorBidi"/>
      <w:color w:val="2E74B5" w:themeColor="accent1" w:themeShade="BF"/>
      <w:kern w:val="2"/>
      <w:sz w:val="24"/>
      <w:szCs w:val="24"/>
      <w:lang w:val="ru-RU"/>
      <w14:ligatures w14:val="standardContextual"/>
    </w:rPr>
  </w:style>
  <w:style w:type="character" w:customStyle="1" w:styleId="60">
    <w:name w:val="Заголовок 6 Знак"/>
    <w:basedOn w:val="a0"/>
    <w:link w:val="6"/>
    <w:uiPriority w:val="9"/>
    <w:semiHidden/>
    <w:rsid w:val="003A0FEA"/>
    <w:rPr>
      <w:rFonts w:asciiTheme="minorHAnsi" w:eastAsiaTheme="majorEastAsia" w:hAnsiTheme="minorHAnsi" w:cstheme="majorBidi"/>
      <w:i/>
      <w:iCs/>
      <w:color w:val="595959" w:themeColor="text1" w:themeTint="A6"/>
      <w:kern w:val="2"/>
      <w:sz w:val="24"/>
      <w:szCs w:val="24"/>
      <w:lang w:val="ru-RU"/>
      <w14:ligatures w14:val="standardContextual"/>
    </w:rPr>
  </w:style>
  <w:style w:type="character" w:customStyle="1" w:styleId="70">
    <w:name w:val="Заголовок 7 Знак"/>
    <w:basedOn w:val="a0"/>
    <w:link w:val="7"/>
    <w:uiPriority w:val="9"/>
    <w:semiHidden/>
    <w:rsid w:val="003A0FEA"/>
    <w:rPr>
      <w:rFonts w:asciiTheme="minorHAnsi" w:eastAsiaTheme="majorEastAsia" w:hAnsiTheme="minorHAnsi" w:cstheme="majorBidi"/>
      <w:color w:val="595959" w:themeColor="text1" w:themeTint="A6"/>
      <w:kern w:val="2"/>
      <w:sz w:val="24"/>
      <w:szCs w:val="24"/>
      <w:lang w:val="ru-RU"/>
      <w14:ligatures w14:val="standardContextual"/>
    </w:rPr>
  </w:style>
  <w:style w:type="character" w:customStyle="1" w:styleId="80">
    <w:name w:val="Заголовок 8 Знак"/>
    <w:basedOn w:val="a0"/>
    <w:link w:val="8"/>
    <w:uiPriority w:val="9"/>
    <w:semiHidden/>
    <w:rsid w:val="003A0FEA"/>
    <w:rPr>
      <w:rFonts w:asciiTheme="minorHAnsi" w:eastAsiaTheme="majorEastAsia" w:hAnsiTheme="minorHAnsi" w:cstheme="majorBidi"/>
      <w:i/>
      <w:iCs/>
      <w:color w:val="272727" w:themeColor="text1" w:themeTint="D8"/>
      <w:kern w:val="2"/>
      <w:sz w:val="24"/>
      <w:szCs w:val="24"/>
      <w:lang w:val="ru-RU"/>
      <w14:ligatures w14:val="standardContextual"/>
    </w:rPr>
  </w:style>
  <w:style w:type="character" w:customStyle="1" w:styleId="90">
    <w:name w:val="Заголовок 9 Знак"/>
    <w:basedOn w:val="a0"/>
    <w:link w:val="9"/>
    <w:uiPriority w:val="9"/>
    <w:semiHidden/>
    <w:rsid w:val="003A0FEA"/>
    <w:rPr>
      <w:rFonts w:asciiTheme="minorHAnsi" w:eastAsiaTheme="majorEastAsia" w:hAnsiTheme="minorHAnsi" w:cstheme="majorBidi"/>
      <w:color w:val="272727" w:themeColor="text1" w:themeTint="D8"/>
      <w:kern w:val="2"/>
      <w:sz w:val="24"/>
      <w:szCs w:val="24"/>
      <w:lang w:val="ru-RU"/>
      <w14:ligatures w14:val="standardContextual"/>
    </w:rPr>
  </w:style>
  <w:style w:type="character" w:customStyle="1" w:styleId="10">
    <w:name w:val="Заголовок 1 Знак"/>
    <w:basedOn w:val="a0"/>
    <w:link w:val="1"/>
    <w:uiPriority w:val="9"/>
    <w:rsid w:val="003A0FEA"/>
    <w:rPr>
      <w:b/>
      <w:sz w:val="24"/>
    </w:rPr>
  </w:style>
  <w:style w:type="character" w:customStyle="1" w:styleId="20">
    <w:name w:val="Заголовок 2 Знак"/>
    <w:basedOn w:val="a0"/>
    <w:link w:val="2"/>
    <w:uiPriority w:val="9"/>
    <w:rsid w:val="003A0FEA"/>
    <w:rPr>
      <w:b/>
    </w:rPr>
  </w:style>
  <w:style w:type="character" w:customStyle="1" w:styleId="30">
    <w:name w:val="Заголовок 3 Знак"/>
    <w:basedOn w:val="a0"/>
    <w:link w:val="3"/>
    <w:uiPriority w:val="9"/>
    <w:rsid w:val="003A0FEA"/>
  </w:style>
  <w:style w:type="character" w:customStyle="1" w:styleId="40">
    <w:name w:val="Заголовок 4 Знак"/>
    <w:basedOn w:val="a0"/>
    <w:link w:val="4"/>
    <w:uiPriority w:val="9"/>
    <w:rsid w:val="003A0FEA"/>
  </w:style>
  <w:style w:type="paragraph" w:styleId="a9">
    <w:name w:val="Title"/>
    <w:basedOn w:val="a"/>
    <w:next w:val="a"/>
    <w:link w:val="aa"/>
    <w:uiPriority w:val="10"/>
    <w:qFormat/>
    <w:rsid w:val="003A0FEA"/>
    <w:pPr>
      <w:overflowPunct/>
      <w:autoSpaceDE/>
      <w:autoSpaceDN/>
      <w:adjustRightInd/>
      <w:spacing w:after="80" w:line="240" w:lineRule="auto"/>
      <w:ind w:firstLine="0"/>
      <w:contextualSpacing/>
      <w:jc w:val="left"/>
      <w:textAlignment w:val="auto"/>
    </w:pPr>
    <w:rPr>
      <w:rFonts w:asciiTheme="majorHAnsi" w:eastAsiaTheme="majorEastAsia" w:hAnsiTheme="majorHAnsi" w:cstheme="majorBidi"/>
      <w:spacing w:val="-10"/>
      <w:kern w:val="28"/>
      <w:sz w:val="56"/>
      <w:szCs w:val="56"/>
      <w:lang w:val="ru-RU"/>
      <w14:ligatures w14:val="standardContextual"/>
    </w:rPr>
  </w:style>
  <w:style w:type="character" w:customStyle="1" w:styleId="aa">
    <w:name w:val="Название Знак"/>
    <w:basedOn w:val="a0"/>
    <w:link w:val="a9"/>
    <w:uiPriority w:val="10"/>
    <w:rsid w:val="003A0FEA"/>
    <w:rPr>
      <w:rFonts w:asciiTheme="majorHAnsi" w:eastAsiaTheme="majorEastAsia" w:hAnsiTheme="majorHAnsi" w:cstheme="majorBidi"/>
      <w:spacing w:val="-10"/>
      <w:kern w:val="28"/>
      <w:sz w:val="56"/>
      <w:szCs w:val="56"/>
      <w:lang w:val="ru-RU"/>
      <w14:ligatures w14:val="standardContextual"/>
    </w:rPr>
  </w:style>
  <w:style w:type="paragraph" w:styleId="ab">
    <w:name w:val="Subtitle"/>
    <w:basedOn w:val="a"/>
    <w:next w:val="a"/>
    <w:link w:val="ac"/>
    <w:uiPriority w:val="11"/>
    <w:qFormat/>
    <w:rsid w:val="003A0FEA"/>
    <w:pPr>
      <w:numPr>
        <w:ilvl w:val="1"/>
      </w:numPr>
      <w:overflowPunct/>
      <w:autoSpaceDE/>
      <w:autoSpaceDN/>
      <w:adjustRightInd/>
      <w:spacing w:after="160" w:line="278" w:lineRule="auto"/>
      <w:ind w:firstLine="227"/>
      <w:jc w:val="left"/>
      <w:textAlignment w:val="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c">
    <w:name w:val="Подзаголовок Знак"/>
    <w:basedOn w:val="a0"/>
    <w:link w:val="ab"/>
    <w:uiPriority w:val="11"/>
    <w:rsid w:val="003A0FEA"/>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paragraph" w:styleId="21">
    <w:name w:val="Quote"/>
    <w:basedOn w:val="a"/>
    <w:next w:val="a"/>
    <w:link w:val="22"/>
    <w:uiPriority w:val="29"/>
    <w:qFormat/>
    <w:rsid w:val="003A0FEA"/>
    <w:pPr>
      <w:overflowPunct/>
      <w:autoSpaceDE/>
      <w:autoSpaceDN/>
      <w:adjustRightInd/>
      <w:spacing w:before="160" w:after="160" w:line="278" w:lineRule="auto"/>
      <w:ind w:firstLine="0"/>
      <w:jc w:val="center"/>
      <w:textAlignment w:val="auto"/>
    </w:pPr>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customStyle="1" w:styleId="22">
    <w:name w:val="Цитата 2 Знак"/>
    <w:basedOn w:val="a0"/>
    <w:link w:val="21"/>
    <w:uiPriority w:val="29"/>
    <w:rsid w:val="003A0FEA"/>
    <w:rPr>
      <w:rFonts w:asciiTheme="minorHAnsi" w:eastAsiaTheme="minorHAnsi" w:hAnsiTheme="minorHAnsi" w:cstheme="minorBidi"/>
      <w:i/>
      <w:iCs/>
      <w:color w:val="404040" w:themeColor="text1" w:themeTint="BF"/>
      <w:kern w:val="2"/>
      <w:sz w:val="24"/>
      <w:szCs w:val="24"/>
      <w:lang w:val="ru-RU"/>
      <w14:ligatures w14:val="standardContextual"/>
    </w:rPr>
  </w:style>
  <w:style w:type="paragraph" w:styleId="ad">
    <w:name w:val="List Paragraph"/>
    <w:basedOn w:val="a"/>
    <w:uiPriority w:val="34"/>
    <w:qFormat/>
    <w:rsid w:val="003A0FEA"/>
    <w:pPr>
      <w:overflowPunct/>
      <w:autoSpaceDE/>
      <w:autoSpaceDN/>
      <w:adjustRightInd/>
      <w:spacing w:after="160" w:line="278" w:lineRule="auto"/>
      <w:ind w:left="720" w:firstLine="0"/>
      <w:contextualSpacing/>
      <w:jc w:val="left"/>
      <w:textAlignment w:val="auto"/>
    </w:pPr>
    <w:rPr>
      <w:rFonts w:asciiTheme="minorHAnsi" w:eastAsiaTheme="minorHAnsi" w:hAnsiTheme="minorHAnsi" w:cstheme="minorBidi"/>
      <w:kern w:val="2"/>
      <w:sz w:val="24"/>
      <w:szCs w:val="24"/>
      <w:lang w:val="ru-RU"/>
      <w14:ligatures w14:val="standardContextual"/>
    </w:rPr>
  </w:style>
  <w:style w:type="character" w:styleId="ae">
    <w:name w:val="Intense Emphasis"/>
    <w:basedOn w:val="a0"/>
    <w:uiPriority w:val="21"/>
    <w:qFormat/>
    <w:rsid w:val="003A0FEA"/>
    <w:rPr>
      <w:i/>
      <w:iCs/>
      <w:color w:val="2E74B5" w:themeColor="accent1" w:themeShade="BF"/>
    </w:rPr>
  </w:style>
  <w:style w:type="paragraph" w:styleId="af">
    <w:name w:val="Intense Quote"/>
    <w:basedOn w:val="a"/>
    <w:next w:val="a"/>
    <w:link w:val="af0"/>
    <w:uiPriority w:val="30"/>
    <w:qFormat/>
    <w:rsid w:val="003A0FEA"/>
    <w:pPr>
      <w:pBdr>
        <w:top w:val="single" w:sz="4" w:space="10" w:color="2E74B5" w:themeColor="accent1" w:themeShade="BF"/>
        <w:bottom w:val="single" w:sz="4" w:space="10" w:color="2E74B5" w:themeColor="accent1" w:themeShade="BF"/>
      </w:pBdr>
      <w:overflowPunct/>
      <w:autoSpaceDE/>
      <w:autoSpaceDN/>
      <w:adjustRightInd/>
      <w:spacing w:before="360" w:after="360" w:line="278" w:lineRule="auto"/>
      <w:ind w:left="864" w:right="864" w:firstLine="0"/>
      <w:jc w:val="center"/>
      <w:textAlignment w:val="auto"/>
    </w:pPr>
    <w:rPr>
      <w:rFonts w:asciiTheme="minorHAnsi" w:eastAsiaTheme="minorHAnsi" w:hAnsiTheme="minorHAnsi" w:cstheme="minorBidi"/>
      <w:i/>
      <w:iCs/>
      <w:color w:val="2E74B5" w:themeColor="accent1" w:themeShade="BF"/>
      <w:kern w:val="2"/>
      <w:sz w:val="24"/>
      <w:szCs w:val="24"/>
      <w:lang w:val="ru-RU"/>
      <w14:ligatures w14:val="standardContextual"/>
    </w:rPr>
  </w:style>
  <w:style w:type="character" w:customStyle="1" w:styleId="af0">
    <w:name w:val="Выделенная цитата Знак"/>
    <w:basedOn w:val="a0"/>
    <w:link w:val="af"/>
    <w:uiPriority w:val="30"/>
    <w:rsid w:val="003A0FEA"/>
    <w:rPr>
      <w:rFonts w:asciiTheme="minorHAnsi" w:eastAsiaTheme="minorHAnsi" w:hAnsiTheme="minorHAnsi" w:cstheme="minorBidi"/>
      <w:i/>
      <w:iCs/>
      <w:color w:val="2E74B5" w:themeColor="accent1" w:themeShade="BF"/>
      <w:kern w:val="2"/>
      <w:sz w:val="24"/>
      <w:szCs w:val="24"/>
      <w:lang w:val="ru-RU"/>
      <w14:ligatures w14:val="standardContextual"/>
    </w:rPr>
  </w:style>
  <w:style w:type="character" w:styleId="af1">
    <w:name w:val="Intense Reference"/>
    <w:basedOn w:val="a0"/>
    <w:uiPriority w:val="32"/>
    <w:qFormat/>
    <w:rsid w:val="003A0FEA"/>
    <w:rPr>
      <w:b/>
      <w:bCs/>
      <w:smallCaps/>
      <w:color w:val="2E74B5" w:themeColor="accent1" w:themeShade="BF"/>
      <w:spacing w:val="5"/>
    </w:rPr>
  </w:style>
  <w:style w:type="character" w:customStyle="1" w:styleId="UnresolvedMention">
    <w:name w:val="Unresolved Mention"/>
    <w:basedOn w:val="a0"/>
    <w:uiPriority w:val="99"/>
    <w:semiHidden/>
    <w:unhideWhenUsed/>
    <w:rsid w:val="003A0FEA"/>
    <w:rPr>
      <w:color w:val="605E5C"/>
      <w:shd w:val="clear" w:color="auto" w:fill="E1DFDD"/>
    </w:rPr>
  </w:style>
  <w:style w:type="table" w:styleId="af2">
    <w:name w:val="Table Grid"/>
    <w:basedOn w:val="a1"/>
    <w:uiPriority w:val="39"/>
    <w:rsid w:val="003A0FEA"/>
    <w:pPr>
      <w:spacing w:line="240" w:lineRule="auto"/>
    </w:pPr>
    <w:rPr>
      <w:rFonts w:asciiTheme="minorHAnsi" w:eastAsiaTheme="minorHAnsi" w:hAnsiTheme="minorHAnsi" w:cstheme="minorBidi"/>
      <w:kern w:val="2"/>
      <w:sz w:val="24"/>
      <w:szCs w:val="24"/>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3A0FEA"/>
    <w:pPr>
      <w:overflowPunct/>
      <w:autoSpaceDE/>
      <w:autoSpaceDN/>
      <w:adjustRightInd/>
      <w:spacing w:line="240" w:lineRule="auto"/>
      <w:ind w:firstLine="0"/>
      <w:jc w:val="left"/>
      <w:textAlignment w:val="auto"/>
    </w:pPr>
    <w:rPr>
      <w:rFonts w:ascii="Consolas" w:eastAsiaTheme="minorHAnsi" w:hAnsi="Consolas" w:cstheme="minorBidi"/>
      <w:kern w:val="2"/>
      <w:lang w:val="ru-RU"/>
      <w14:ligatures w14:val="standardContextual"/>
    </w:rPr>
  </w:style>
  <w:style w:type="character" w:customStyle="1" w:styleId="HTML0">
    <w:name w:val="Стандартный HTML Знак"/>
    <w:basedOn w:val="a0"/>
    <w:link w:val="HTML"/>
    <w:uiPriority w:val="99"/>
    <w:semiHidden/>
    <w:rsid w:val="003A0FEA"/>
    <w:rPr>
      <w:rFonts w:ascii="Consolas" w:eastAsiaTheme="minorHAnsi" w:hAnsi="Consolas" w:cstheme="minorBidi"/>
      <w:kern w:val="2"/>
      <w:lang w:val="ru-RU"/>
      <w14:ligatures w14:val="standardContextual"/>
    </w:rPr>
  </w:style>
  <w:style w:type="character" w:styleId="af3">
    <w:name w:val="FollowedHyperlink"/>
    <w:basedOn w:val="a0"/>
    <w:uiPriority w:val="99"/>
    <w:semiHidden/>
    <w:unhideWhenUsed/>
    <w:rsid w:val="003A0FE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line="240" w:lineRule="atLeast"/>
      </w:pPr>
    </w:pPrDefault>
  </w:docDefaults>
  <w:latentStyles w:defLockedState="0" w:defUIPriority="0" w:defSemiHidden="1" w:defUnhideWhenUsed="0" w:defQFormat="0" w:count="267">
    <w:lsdException w:name="Normal" w:semiHidden="0" w:qFormat="1"/>
    <w:lsdException w:name="heading 1" w:uiPriority="9"/>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itle" w:uiPriority="10" w:qFormat="1"/>
    <w:lsdException w:name="Subtitle" w:uiPriority="11" w:qFormat="1"/>
    <w:lsdException w:name="Hyperlink" w:uiPriority="99"/>
    <w:lsdException w:name="FollowedHyperlink" w:uiPriority="99"/>
    <w:lsdException w:name="HTML Preformatted" w:uiPriority="99"/>
    <w:lsdException w:name="Normal Table"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39"/>
    <w:lsdException w:name="Table Theme" w:unhideWhenUsed="1"/>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uiPriority="34" w:qFormat="1"/>
    <w:lsdException w:name="Quote" w:uiPriority="29" w:qFormat="1"/>
    <w:lsdException w:name="Intense Quote" w:uiPriority="30" w:qFormat="1"/>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Intense Emphasis" w:uiPriority="21" w:qFormat="1"/>
    <w:lsdException w:name="Intense Reference" w:uiPriority="32" w:qFormat="1"/>
  </w:latentStyles>
  <w:style w:type="paragraph" w:default="1" w:styleId="a">
    <w:name w:val="Normal"/>
    <w:qFormat/>
    <w:rsid w:val="00CE7667"/>
    <w:pPr>
      <w:overflowPunct w:val="0"/>
      <w:autoSpaceDE w:val="0"/>
      <w:autoSpaceDN w:val="0"/>
      <w:adjustRightInd w:val="0"/>
      <w:ind w:firstLine="227"/>
      <w:jc w:val="both"/>
      <w:textAlignment w:val="baseline"/>
    </w:pPr>
  </w:style>
  <w:style w:type="paragraph" w:styleId="1">
    <w:name w:val="heading 1"/>
    <w:basedOn w:val="a"/>
    <w:next w:val="p1a"/>
    <w:link w:val="10"/>
    <w:uiPriority w:val="9"/>
    <w:unhideWhenUsed/>
    <w:qFormat/>
    <w:pPr>
      <w:keepNext/>
      <w:keepLines/>
      <w:suppressAutoHyphens/>
      <w:spacing w:before="360" w:after="240" w:line="300" w:lineRule="atLeast"/>
      <w:ind w:left="567" w:hanging="567"/>
      <w:jc w:val="left"/>
      <w:outlineLvl w:val="0"/>
    </w:pPr>
    <w:rPr>
      <w:b/>
      <w:sz w:val="24"/>
    </w:rPr>
  </w:style>
  <w:style w:type="paragraph" w:styleId="2">
    <w:name w:val="heading 2"/>
    <w:basedOn w:val="a"/>
    <w:next w:val="p1a"/>
    <w:link w:val="20"/>
    <w:uiPriority w:val="9"/>
    <w:unhideWhenUsed/>
    <w:qFormat/>
    <w:pPr>
      <w:keepNext/>
      <w:keepLines/>
      <w:suppressAutoHyphens/>
      <w:spacing w:before="360" w:after="160"/>
      <w:ind w:left="567" w:hanging="567"/>
      <w:jc w:val="left"/>
      <w:outlineLvl w:val="1"/>
    </w:pPr>
    <w:rPr>
      <w:b/>
    </w:rPr>
  </w:style>
  <w:style w:type="paragraph" w:styleId="3">
    <w:name w:val="heading 3"/>
    <w:basedOn w:val="a"/>
    <w:next w:val="a"/>
    <w:link w:val="30"/>
    <w:uiPriority w:val="9"/>
    <w:qFormat/>
    <w:pPr>
      <w:spacing w:before="360"/>
      <w:ind w:firstLine="0"/>
      <w:outlineLvl w:val="2"/>
    </w:pPr>
  </w:style>
  <w:style w:type="paragraph" w:styleId="4">
    <w:name w:val="heading 4"/>
    <w:basedOn w:val="a"/>
    <w:next w:val="a"/>
    <w:link w:val="40"/>
    <w:uiPriority w:val="9"/>
    <w:qFormat/>
    <w:pPr>
      <w:spacing w:before="240"/>
      <w:ind w:firstLine="0"/>
      <w:outlineLvl w:val="3"/>
    </w:pPr>
  </w:style>
  <w:style w:type="paragraph" w:styleId="5">
    <w:name w:val="heading 5"/>
    <w:basedOn w:val="a"/>
    <w:next w:val="a"/>
    <w:link w:val="50"/>
    <w:uiPriority w:val="9"/>
    <w:semiHidden/>
    <w:unhideWhenUsed/>
    <w:qFormat/>
    <w:rsid w:val="003A0FEA"/>
    <w:pPr>
      <w:keepNext/>
      <w:keepLines/>
      <w:overflowPunct/>
      <w:autoSpaceDE/>
      <w:autoSpaceDN/>
      <w:adjustRightInd/>
      <w:spacing w:before="80" w:after="40" w:line="278" w:lineRule="auto"/>
      <w:ind w:firstLine="0"/>
      <w:jc w:val="left"/>
      <w:textAlignment w:val="auto"/>
      <w:outlineLvl w:val="4"/>
    </w:pPr>
    <w:rPr>
      <w:rFonts w:asciiTheme="minorHAnsi" w:eastAsiaTheme="majorEastAsia" w:hAnsiTheme="minorHAnsi" w:cstheme="majorBidi"/>
      <w:color w:val="2E74B5" w:themeColor="accent1" w:themeShade="BF"/>
      <w:kern w:val="2"/>
      <w:sz w:val="24"/>
      <w:szCs w:val="24"/>
      <w:lang w:val="ru-RU"/>
      <w14:ligatures w14:val="standardContextual"/>
    </w:rPr>
  </w:style>
  <w:style w:type="paragraph" w:styleId="6">
    <w:name w:val="heading 6"/>
    <w:basedOn w:val="a"/>
    <w:next w:val="a"/>
    <w:link w:val="60"/>
    <w:uiPriority w:val="9"/>
    <w:semiHidden/>
    <w:unhideWhenUsed/>
    <w:qFormat/>
    <w:rsid w:val="003A0FEA"/>
    <w:pPr>
      <w:keepNext/>
      <w:keepLines/>
      <w:overflowPunct/>
      <w:autoSpaceDE/>
      <w:autoSpaceDN/>
      <w:adjustRightInd/>
      <w:spacing w:before="40" w:line="278" w:lineRule="auto"/>
      <w:ind w:firstLine="0"/>
      <w:jc w:val="left"/>
      <w:textAlignment w:val="auto"/>
      <w:outlineLvl w:val="5"/>
    </w:pPr>
    <w:rPr>
      <w:rFonts w:asciiTheme="minorHAnsi" w:eastAsiaTheme="majorEastAsia" w:hAnsiTheme="minorHAnsi" w:cstheme="majorBidi"/>
      <w:i/>
      <w:iCs/>
      <w:color w:val="595959" w:themeColor="text1" w:themeTint="A6"/>
      <w:kern w:val="2"/>
      <w:sz w:val="24"/>
      <w:szCs w:val="24"/>
      <w:lang w:val="ru-RU"/>
      <w14:ligatures w14:val="standardContextual"/>
    </w:rPr>
  </w:style>
  <w:style w:type="paragraph" w:styleId="7">
    <w:name w:val="heading 7"/>
    <w:basedOn w:val="a"/>
    <w:next w:val="a"/>
    <w:link w:val="70"/>
    <w:uiPriority w:val="9"/>
    <w:semiHidden/>
    <w:unhideWhenUsed/>
    <w:qFormat/>
    <w:rsid w:val="003A0FEA"/>
    <w:pPr>
      <w:keepNext/>
      <w:keepLines/>
      <w:overflowPunct/>
      <w:autoSpaceDE/>
      <w:autoSpaceDN/>
      <w:adjustRightInd/>
      <w:spacing w:before="40" w:line="278" w:lineRule="auto"/>
      <w:ind w:firstLine="0"/>
      <w:jc w:val="left"/>
      <w:textAlignment w:val="auto"/>
      <w:outlineLvl w:val="6"/>
    </w:pPr>
    <w:rPr>
      <w:rFonts w:asciiTheme="minorHAnsi" w:eastAsiaTheme="majorEastAsia" w:hAnsiTheme="minorHAnsi" w:cstheme="majorBidi"/>
      <w:color w:val="595959" w:themeColor="text1" w:themeTint="A6"/>
      <w:kern w:val="2"/>
      <w:sz w:val="24"/>
      <w:szCs w:val="24"/>
      <w:lang w:val="ru-RU"/>
      <w14:ligatures w14:val="standardContextual"/>
    </w:rPr>
  </w:style>
  <w:style w:type="paragraph" w:styleId="8">
    <w:name w:val="heading 8"/>
    <w:basedOn w:val="a"/>
    <w:next w:val="a"/>
    <w:link w:val="80"/>
    <w:uiPriority w:val="9"/>
    <w:semiHidden/>
    <w:unhideWhenUsed/>
    <w:qFormat/>
    <w:rsid w:val="003A0FEA"/>
    <w:pPr>
      <w:keepNext/>
      <w:keepLines/>
      <w:overflowPunct/>
      <w:autoSpaceDE/>
      <w:autoSpaceDN/>
      <w:adjustRightInd/>
      <w:spacing w:line="278" w:lineRule="auto"/>
      <w:ind w:firstLine="0"/>
      <w:jc w:val="left"/>
      <w:textAlignment w:val="auto"/>
      <w:outlineLvl w:val="7"/>
    </w:pPr>
    <w:rPr>
      <w:rFonts w:asciiTheme="minorHAnsi" w:eastAsiaTheme="majorEastAsia" w:hAnsiTheme="minorHAnsi" w:cstheme="majorBidi"/>
      <w:i/>
      <w:iCs/>
      <w:color w:val="272727" w:themeColor="text1" w:themeTint="D8"/>
      <w:kern w:val="2"/>
      <w:sz w:val="24"/>
      <w:szCs w:val="24"/>
      <w:lang w:val="ru-RU"/>
      <w14:ligatures w14:val="standardContextual"/>
    </w:rPr>
  </w:style>
  <w:style w:type="paragraph" w:styleId="9">
    <w:name w:val="heading 9"/>
    <w:basedOn w:val="a"/>
    <w:next w:val="a"/>
    <w:link w:val="90"/>
    <w:uiPriority w:val="9"/>
    <w:semiHidden/>
    <w:unhideWhenUsed/>
    <w:qFormat/>
    <w:rsid w:val="003A0FEA"/>
    <w:pPr>
      <w:keepNext/>
      <w:keepLines/>
      <w:overflowPunct/>
      <w:autoSpaceDE/>
      <w:autoSpaceDN/>
      <w:adjustRightInd/>
      <w:spacing w:line="278" w:lineRule="auto"/>
      <w:ind w:firstLine="0"/>
      <w:jc w:val="left"/>
      <w:textAlignment w:val="auto"/>
      <w:outlineLvl w:val="8"/>
    </w:pPr>
    <w:rPr>
      <w:rFonts w:asciiTheme="minorHAnsi" w:eastAsiaTheme="majorEastAsia" w:hAnsiTheme="minorHAnsi" w:cstheme="majorBidi"/>
      <w:color w:val="272727" w:themeColor="text1" w:themeTint="D8"/>
      <w:kern w:val="2"/>
      <w:sz w:val="24"/>
      <w:szCs w:val="24"/>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basedOn w:val="a"/>
    <w:pPr>
      <w:spacing w:before="600" w:after="360" w:line="220" w:lineRule="atLeast"/>
      <w:ind w:left="567" w:right="567"/>
      <w:contextualSpacing/>
    </w:pPr>
    <w:rPr>
      <w:sz w:val="18"/>
    </w:rPr>
  </w:style>
  <w:style w:type="paragraph" w:customStyle="1" w:styleId="address">
    <w:name w:val="address"/>
    <w:basedOn w:val="a"/>
    <w:pPr>
      <w:spacing w:after="200" w:line="220" w:lineRule="atLeast"/>
      <w:ind w:firstLine="0"/>
      <w:contextualSpacing/>
      <w:jc w:val="center"/>
    </w:pPr>
    <w:rPr>
      <w:sz w:val="18"/>
    </w:rPr>
  </w:style>
  <w:style w:type="numbering" w:customStyle="1" w:styleId="arabnumitem">
    <w:name w:val="arabnumitem"/>
    <w:basedOn w:val="a2"/>
    <w:pPr>
      <w:numPr>
        <w:numId w:val="5"/>
      </w:numPr>
    </w:pPr>
  </w:style>
  <w:style w:type="paragraph" w:customStyle="1" w:styleId="author">
    <w:name w:val="author"/>
    <w:basedOn w:val="a"/>
    <w:next w:val="address"/>
    <w:pPr>
      <w:spacing w:after="200" w:line="220" w:lineRule="atLeast"/>
      <w:ind w:firstLine="0"/>
      <w:jc w:val="center"/>
    </w:pPr>
  </w:style>
  <w:style w:type="paragraph" w:customStyle="1" w:styleId="bulletitem">
    <w:name w:val="bulletitem"/>
    <w:basedOn w:val="a"/>
    <w:pPr>
      <w:numPr>
        <w:numId w:val="2"/>
      </w:numPr>
      <w:spacing w:before="160" w:after="160"/>
      <w:contextualSpacing/>
    </w:pPr>
  </w:style>
  <w:style w:type="paragraph" w:customStyle="1" w:styleId="dashitem">
    <w:name w:val="dashitem"/>
    <w:basedOn w:val="a"/>
    <w:pPr>
      <w:numPr>
        <w:numId w:val="4"/>
      </w:numPr>
      <w:spacing w:before="160" w:after="160"/>
      <w:contextualSpacing/>
    </w:pPr>
  </w:style>
  <w:style w:type="character" w:customStyle="1" w:styleId="e-mail">
    <w:name w:val="e-mail"/>
    <w:basedOn w:val="a0"/>
    <w:rPr>
      <w:rFonts w:ascii="Courier" w:hAnsi="Courier"/>
      <w:noProof/>
    </w:rPr>
  </w:style>
  <w:style w:type="paragraph" w:customStyle="1" w:styleId="equation">
    <w:name w:val="equation"/>
    <w:basedOn w:val="a"/>
    <w:next w:val="a"/>
    <w:pPr>
      <w:tabs>
        <w:tab w:val="center" w:pos="3289"/>
        <w:tab w:val="right" w:pos="6917"/>
      </w:tabs>
      <w:spacing w:before="160" w:after="160"/>
      <w:ind w:firstLine="0"/>
    </w:pPr>
  </w:style>
  <w:style w:type="paragraph" w:customStyle="1" w:styleId="figurecaption">
    <w:name w:val="figurecaption"/>
    <w:basedOn w:val="a"/>
    <w:next w:val="a"/>
    <w:pPr>
      <w:keepLines/>
      <w:spacing w:before="120" w:after="240" w:line="220" w:lineRule="atLeast"/>
      <w:ind w:firstLine="0"/>
      <w:jc w:val="center"/>
    </w:pPr>
    <w:rPr>
      <w:sz w:val="18"/>
    </w:rPr>
  </w:style>
  <w:style w:type="character" w:styleId="a3">
    <w:name w:val="footnote reference"/>
    <w:basedOn w:val="a0"/>
    <w:semiHidden/>
    <w:unhideWhenUsed/>
    <w:rPr>
      <w:position w:val="0"/>
      <w:vertAlign w:val="superscript"/>
    </w:rPr>
  </w:style>
  <w:style w:type="paragraph" w:styleId="a4">
    <w:name w:val="footer"/>
    <w:basedOn w:val="a"/>
    <w:semiHidden/>
    <w:unhideWhenUsed/>
  </w:style>
  <w:style w:type="paragraph" w:customStyle="1" w:styleId="heading1">
    <w:name w:val="heading1"/>
    <w:basedOn w:val="a"/>
    <w:next w:val="p1a"/>
    <w:qFormat/>
    <w:pPr>
      <w:keepNext/>
      <w:keepLines/>
      <w:numPr>
        <w:numId w:val="7"/>
      </w:numPr>
      <w:suppressAutoHyphens/>
      <w:spacing w:before="360" w:after="240" w:line="300" w:lineRule="atLeast"/>
      <w:jc w:val="left"/>
      <w:outlineLvl w:val="0"/>
    </w:pPr>
    <w:rPr>
      <w:b/>
      <w:sz w:val="24"/>
    </w:rPr>
  </w:style>
  <w:style w:type="paragraph" w:customStyle="1" w:styleId="heading2">
    <w:name w:val="heading2"/>
    <w:basedOn w:val="a"/>
    <w:next w:val="p1a"/>
    <w:qFormat/>
    <w:pPr>
      <w:keepNext/>
      <w:keepLines/>
      <w:numPr>
        <w:ilvl w:val="1"/>
        <w:numId w:val="7"/>
      </w:numPr>
      <w:suppressAutoHyphens/>
      <w:spacing w:before="360" w:after="160"/>
      <w:jc w:val="left"/>
      <w:outlineLvl w:val="1"/>
    </w:pPr>
    <w:rPr>
      <w:b/>
    </w:rPr>
  </w:style>
  <w:style w:type="character" w:customStyle="1" w:styleId="heading3">
    <w:name w:val="heading3"/>
    <w:basedOn w:val="a0"/>
    <w:rPr>
      <w:b/>
    </w:rPr>
  </w:style>
  <w:style w:type="character" w:customStyle="1" w:styleId="heading4">
    <w:name w:val="heading4"/>
    <w:basedOn w:val="a0"/>
    <w:rPr>
      <w:i/>
    </w:rPr>
  </w:style>
  <w:style w:type="numbering" w:customStyle="1" w:styleId="headings">
    <w:name w:val="headings"/>
    <w:basedOn w:val="arabnumitem"/>
    <w:pPr>
      <w:numPr>
        <w:numId w:val="7"/>
      </w:numPr>
    </w:pPr>
  </w:style>
  <w:style w:type="character" w:styleId="a5">
    <w:name w:val="Hyperlink"/>
    <w:basedOn w:val="a0"/>
    <w:uiPriority w:val="99"/>
    <w:unhideWhenUsed/>
    <w:rPr>
      <w:color w:val="auto"/>
      <w:u w:val="none"/>
    </w:rPr>
  </w:style>
  <w:style w:type="paragraph" w:customStyle="1" w:styleId="image">
    <w:name w:val="image"/>
    <w:basedOn w:val="a"/>
    <w:next w:val="a"/>
    <w:pPr>
      <w:spacing w:before="240" w:after="120"/>
      <w:ind w:firstLine="0"/>
      <w:jc w:val="center"/>
    </w:pPr>
  </w:style>
  <w:style w:type="numbering" w:customStyle="1" w:styleId="itemization1">
    <w:name w:val="itemization1"/>
    <w:basedOn w:val="a2"/>
    <w:pPr>
      <w:numPr>
        <w:numId w:val="1"/>
      </w:numPr>
    </w:pPr>
  </w:style>
  <w:style w:type="numbering" w:customStyle="1" w:styleId="itemization2">
    <w:name w:val="itemization2"/>
    <w:basedOn w:val="a2"/>
    <w:pPr>
      <w:numPr>
        <w:numId w:val="3"/>
      </w:numPr>
    </w:pPr>
  </w:style>
  <w:style w:type="paragraph" w:customStyle="1" w:styleId="keywords">
    <w:name w:val="keywords"/>
    <w:basedOn w:val="abstract"/>
    <w:next w:val="heading1"/>
    <w:pPr>
      <w:spacing w:before="220"/>
      <w:ind w:firstLine="0"/>
      <w:contextualSpacing w:val="0"/>
      <w:jc w:val="left"/>
    </w:pPr>
  </w:style>
  <w:style w:type="paragraph" w:styleId="a6">
    <w:name w:val="header"/>
    <w:basedOn w:val="a"/>
    <w:semiHidden/>
    <w:unhideWhenUsed/>
    <w:pPr>
      <w:tabs>
        <w:tab w:val="center" w:pos="4536"/>
        <w:tab w:val="right" w:pos="9072"/>
      </w:tabs>
      <w:ind w:firstLine="0"/>
    </w:pPr>
    <w:rPr>
      <w:sz w:val="18"/>
      <w:szCs w:val="18"/>
    </w:rPr>
  </w:style>
  <w:style w:type="paragraph" w:customStyle="1" w:styleId="numitem">
    <w:name w:val="numitem"/>
    <w:basedOn w:val="a"/>
    <w:pPr>
      <w:numPr>
        <w:numId w:val="6"/>
      </w:numPr>
      <w:spacing w:before="160" w:after="160"/>
      <w:contextualSpacing/>
    </w:pPr>
  </w:style>
  <w:style w:type="paragraph" w:customStyle="1" w:styleId="p1a">
    <w:name w:val="p1a"/>
    <w:basedOn w:val="a"/>
    <w:next w:val="a"/>
    <w:pPr>
      <w:ind w:firstLine="0"/>
    </w:pPr>
  </w:style>
  <w:style w:type="paragraph" w:customStyle="1" w:styleId="programcode">
    <w:name w:val="programcode"/>
    <w:basedOn w:val="a"/>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rPr>
  </w:style>
  <w:style w:type="paragraph" w:customStyle="1" w:styleId="referenceitem">
    <w:name w:val="referenceitem"/>
    <w:basedOn w:val="a"/>
    <w:pPr>
      <w:numPr>
        <w:numId w:val="9"/>
      </w:numPr>
      <w:spacing w:line="220" w:lineRule="atLeast"/>
    </w:pPr>
    <w:rPr>
      <w:sz w:val="18"/>
    </w:rPr>
  </w:style>
  <w:style w:type="numbering" w:customStyle="1" w:styleId="referencelist">
    <w:name w:val="referencelist"/>
    <w:basedOn w:val="a2"/>
    <w:semiHidden/>
    <w:pPr>
      <w:numPr>
        <w:numId w:val="8"/>
      </w:numPr>
    </w:pPr>
  </w:style>
  <w:style w:type="paragraph" w:customStyle="1" w:styleId="runninghead-left">
    <w:name w:val="running head - left"/>
    <w:basedOn w:val="a"/>
    <w:pPr>
      <w:ind w:firstLine="0"/>
      <w:jc w:val="left"/>
    </w:pPr>
    <w:rPr>
      <w:sz w:val="18"/>
      <w:szCs w:val="18"/>
    </w:rPr>
  </w:style>
  <w:style w:type="paragraph" w:customStyle="1" w:styleId="runninghead-right">
    <w:name w:val="running head - right"/>
    <w:basedOn w:val="a"/>
    <w:pPr>
      <w:ind w:firstLine="0"/>
      <w:jc w:val="right"/>
    </w:pPr>
    <w:rPr>
      <w:bCs/>
      <w:sz w:val="18"/>
      <w:szCs w:val="18"/>
    </w:rPr>
  </w:style>
  <w:style w:type="character" w:styleId="a7">
    <w:name w:val="page number"/>
    <w:basedOn w:val="a0"/>
    <w:semiHidden/>
    <w:unhideWhenUsed/>
    <w:rPr>
      <w:sz w:val="18"/>
    </w:rPr>
  </w:style>
  <w:style w:type="paragraph" w:customStyle="1" w:styleId="papertitle">
    <w:name w:val="papertitle"/>
    <w:basedOn w:val="a"/>
    <w:next w:val="author"/>
    <w:pPr>
      <w:keepNext/>
      <w:keepLines/>
      <w:suppressAutoHyphens/>
      <w:spacing w:after="480" w:line="360" w:lineRule="atLeast"/>
      <w:ind w:firstLine="0"/>
      <w:jc w:val="center"/>
    </w:pPr>
    <w:rPr>
      <w:b/>
      <w:sz w:val="28"/>
    </w:rPr>
  </w:style>
  <w:style w:type="paragraph" w:customStyle="1" w:styleId="papersubtitle">
    <w:name w:val="papersubtitle"/>
    <w:basedOn w:val="papertitle"/>
    <w:next w:val="author"/>
    <w:pPr>
      <w:spacing w:before="120" w:line="280" w:lineRule="atLeast"/>
    </w:pPr>
    <w:rPr>
      <w:sz w:val="24"/>
    </w:rPr>
  </w:style>
  <w:style w:type="paragraph" w:customStyle="1" w:styleId="tablecaption">
    <w:name w:val="tablecaption"/>
    <w:basedOn w:val="a"/>
    <w:next w:val="a"/>
    <w:pPr>
      <w:keepNext/>
      <w:keepLines/>
      <w:spacing w:before="240" w:after="120" w:line="220" w:lineRule="atLeast"/>
      <w:ind w:firstLine="0"/>
      <w:jc w:val="center"/>
    </w:pPr>
    <w:rPr>
      <w:sz w:val="18"/>
    </w:rPr>
  </w:style>
  <w:style w:type="character" w:customStyle="1" w:styleId="url">
    <w:name w:val="url"/>
    <w:basedOn w:val="a0"/>
    <w:rPr>
      <w:rFonts w:ascii="Courier" w:hAnsi="Courier"/>
      <w:noProof/>
    </w:rPr>
  </w:style>
  <w:style w:type="character" w:customStyle="1" w:styleId="ORCID">
    <w:name w:val="ORCID"/>
    <w:basedOn w:val="a0"/>
    <w:rPr>
      <w:position w:val="0"/>
      <w:vertAlign w:val="superscript"/>
    </w:rPr>
  </w:style>
  <w:style w:type="paragraph" w:styleId="a8">
    <w:name w:val="footnote text"/>
    <w:basedOn w:val="a"/>
    <w:semiHidden/>
    <w:pPr>
      <w:spacing w:line="220" w:lineRule="atLeast"/>
      <w:ind w:left="227" w:hanging="227"/>
    </w:pPr>
    <w:rPr>
      <w:sz w:val="18"/>
    </w:rPr>
  </w:style>
  <w:style w:type="paragraph" w:customStyle="1" w:styleId="ReferenceLine">
    <w:name w:val="ReferenceLine"/>
    <w:basedOn w:val="p1a"/>
    <w:semiHidden/>
    <w:unhideWhenUsed/>
    <w:pPr>
      <w:spacing w:line="200" w:lineRule="exact"/>
    </w:pPr>
    <w:rPr>
      <w:sz w:val="16"/>
    </w:rPr>
  </w:style>
  <w:style w:type="character" w:customStyle="1" w:styleId="50">
    <w:name w:val="Заголовок 5 Знак"/>
    <w:basedOn w:val="a0"/>
    <w:link w:val="5"/>
    <w:uiPriority w:val="9"/>
    <w:semiHidden/>
    <w:rsid w:val="003A0FEA"/>
    <w:rPr>
      <w:rFonts w:asciiTheme="minorHAnsi" w:eastAsiaTheme="majorEastAsia" w:hAnsiTheme="minorHAnsi" w:cstheme="majorBidi"/>
      <w:color w:val="2E74B5" w:themeColor="accent1" w:themeShade="BF"/>
      <w:kern w:val="2"/>
      <w:sz w:val="24"/>
      <w:szCs w:val="24"/>
      <w:lang w:val="ru-RU"/>
      <w14:ligatures w14:val="standardContextual"/>
    </w:rPr>
  </w:style>
  <w:style w:type="character" w:customStyle="1" w:styleId="60">
    <w:name w:val="Заголовок 6 Знак"/>
    <w:basedOn w:val="a0"/>
    <w:link w:val="6"/>
    <w:uiPriority w:val="9"/>
    <w:semiHidden/>
    <w:rsid w:val="003A0FEA"/>
    <w:rPr>
      <w:rFonts w:asciiTheme="minorHAnsi" w:eastAsiaTheme="majorEastAsia" w:hAnsiTheme="minorHAnsi" w:cstheme="majorBidi"/>
      <w:i/>
      <w:iCs/>
      <w:color w:val="595959" w:themeColor="text1" w:themeTint="A6"/>
      <w:kern w:val="2"/>
      <w:sz w:val="24"/>
      <w:szCs w:val="24"/>
      <w:lang w:val="ru-RU"/>
      <w14:ligatures w14:val="standardContextual"/>
    </w:rPr>
  </w:style>
  <w:style w:type="character" w:customStyle="1" w:styleId="70">
    <w:name w:val="Заголовок 7 Знак"/>
    <w:basedOn w:val="a0"/>
    <w:link w:val="7"/>
    <w:uiPriority w:val="9"/>
    <w:semiHidden/>
    <w:rsid w:val="003A0FEA"/>
    <w:rPr>
      <w:rFonts w:asciiTheme="minorHAnsi" w:eastAsiaTheme="majorEastAsia" w:hAnsiTheme="minorHAnsi" w:cstheme="majorBidi"/>
      <w:color w:val="595959" w:themeColor="text1" w:themeTint="A6"/>
      <w:kern w:val="2"/>
      <w:sz w:val="24"/>
      <w:szCs w:val="24"/>
      <w:lang w:val="ru-RU"/>
      <w14:ligatures w14:val="standardContextual"/>
    </w:rPr>
  </w:style>
  <w:style w:type="character" w:customStyle="1" w:styleId="80">
    <w:name w:val="Заголовок 8 Знак"/>
    <w:basedOn w:val="a0"/>
    <w:link w:val="8"/>
    <w:uiPriority w:val="9"/>
    <w:semiHidden/>
    <w:rsid w:val="003A0FEA"/>
    <w:rPr>
      <w:rFonts w:asciiTheme="minorHAnsi" w:eastAsiaTheme="majorEastAsia" w:hAnsiTheme="minorHAnsi" w:cstheme="majorBidi"/>
      <w:i/>
      <w:iCs/>
      <w:color w:val="272727" w:themeColor="text1" w:themeTint="D8"/>
      <w:kern w:val="2"/>
      <w:sz w:val="24"/>
      <w:szCs w:val="24"/>
      <w:lang w:val="ru-RU"/>
      <w14:ligatures w14:val="standardContextual"/>
    </w:rPr>
  </w:style>
  <w:style w:type="character" w:customStyle="1" w:styleId="90">
    <w:name w:val="Заголовок 9 Знак"/>
    <w:basedOn w:val="a0"/>
    <w:link w:val="9"/>
    <w:uiPriority w:val="9"/>
    <w:semiHidden/>
    <w:rsid w:val="003A0FEA"/>
    <w:rPr>
      <w:rFonts w:asciiTheme="minorHAnsi" w:eastAsiaTheme="majorEastAsia" w:hAnsiTheme="minorHAnsi" w:cstheme="majorBidi"/>
      <w:color w:val="272727" w:themeColor="text1" w:themeTint="D8"/>
      <w:kern w:val="2"/>
      <w:sz w:val="24"/>
      <w:szCs w:val="24"/>
      <w:lang w:val="ru-RU"/>
      <w14:ligatures w14:val="standardContextual"/>
    </w:rPr>
  </w:style>
  <w:style w:type="character" w:customStyle="1" w:styleId="10">
    <w:name w:val="Заголовок 1 Знак"/>
    <w:basedOn w:val="a0"/>
    <w:link w:val="1"/>
    <w:uiPriority w:val="9"/>
    <w:rsid w:val="003A0FEA"/>
    <w:rPr>
      <w:b/>
      <w:sz w:val="24"/>
    </w:rPr>
  </w:style>
  <w:style w:type="character" w:customStyle="1" w:styleId="20">
    <w:name w:val="Заголовок 2 Знак"/>
    <w:basedOn w:val="a0"/>
    <w:link w:val="2"/>
    <w:uiPriority w:val="9"/>
    <w:rsid w:val="003A0FEA"/>
    <w:rPr>
      <w:b/>
    </w:rPr>
  </w:style>
  <w:style w:type="character" w:customStyle="1" w:styleId="30">
    <w:name w:val="Заголовок 3 Знак"/>
    <w:basedOn w:val="a0"/>
    <w:link w:val="3"/>
    <w:uiPriority w:val="9"/>
    <w:rsid w:val="003A0FEA"/>
  </w:style>
  <w:style w:type="character" w:customStyle="1" w:styleId="40">
    <w:name w:val="Заголовок 4 Знак"/>
    <w:basedOn w:val="a0"/>
    <w:link w:val="4"/>
    <w:uiPriority w:val="9"/>
    <w:rsid w:val="003A0FEA"/>
  </w:style>
  <w:style w:type="paragraph" w:styleId="a9">
    <w:name w:val="Title"/>
    <w:basedOn w:val="a"/>
    <w:next w:val="a"/>
    <w:link w:val="aa"/>
    <w:uiPriority w:val="10"/>
    <w:qFormat/>
    <w:rsid w:val="003A0FEA"/>
    <w:pPr>
      <w:overflowPunct/>
      <w:autoSpaceDE/>
      <w:autoSpaceDN/>
      <w:adjustRightInd/>
      <w:spacing w:after="80" w:line="240" w:lineRule="auto"/>
      <w:ind w:firstLine="0"/>
      <w:contextualSpacing/>
      <w:jc w:val="left"/>
      <w:textAlignment w:val="auto"/>
    </w:pPr>
    <w:rPr>
      <w:rFonts w:asciiTheme="majorHAnsi" w:eastAsiaTheme="majorEastAsia" w:hAnsiTheme="majorHAnsi" w:cstheme="majorBidi"/>
      <w:spacing w:val="-10"/>
      <w:kern w:val="28"/>
      <w:sz w:val="56"/>
      <w:szCs w:val="56"/>
      <w:lang w:val="ru-RU"/>
      <w14:ligatures w14:val="standardContextual"/>
    </w:rPr>
  </w:style>
  <w:style w:type="character" w:customStyle="1" w:styleId="aa">
    <w:name w:val="Название Знак"/>
    <w:basedOn w:val="a0"/>
    <w:link w:val="a9"/>
    <w:uiPriority w:val="10"/>
    <w:rsid w:val="003A0FEA"/>
    <w:rPr>
      <w:rFonts w:asciiTheme="majorHAnsi" w:eastAsiaTheme="majorEastAsia" w:hAnsiTheme="majorHAnsi" w:cstheme="majorBidi"/>
      <w:spacing w:val="-10"/>
      <w:kern w:val="28"/>
      <w:sz w:val="56"/>
      <w:szCs w:val="56"/>
      <w:lang w:val="ru-RU"/>
      <w14:ligatures w14:val="standardContextual"/>
    </w:rPr>
  </w:style>
  <w:style w:type="paragraph" w:styleId="ab">
    <w:name w:val="Subtitle"/>
    <w:basedOn w:val="a"/>
    <w:next w:val="a"/>
    <w:link w:val="ac"/>
    <w:uiPriority w:val="11"/>
    <w:qFormat/>
    <w:rsid w:val="003A0FEA"/>
    <w:pPr>
      <w:numPr>
        <w:ilvl w:val="1"/>
      </w:numPr>
      <w:overflowPunct/>
      <w:autoSpaceDE/>
      <w:autoSpaceDN/>
      <w:adjustRightInd/>
      <w:spacing w:after="160" w:line="278" w:lineRule="auto"/>
      <w:ind w:firstLine="227"/>
      <w:jc w:val="left"/>
      <w:textAlignment w:val="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c">
    <w:name w:val="Подзаголовок Знак"/>
    <w:basedOn w:val="a0"/>
    <w:link w:val="ab"/>
    <w:uiPriority w:val="11"/>
    <w:rsid w:val="003A0FEA"/>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paragraph" w:styleId="21">
    <w:name w:val="Quote"/>
    <w:basedOn w:val="a"/>
    <w:next w:val="a"/>
    <w:link w:val="22"/>
    <w:uiPriority w:val="29"/>
    <w:qFormat/>
    <w:rsid w:val="003A0FEA"/>
    <w:pPr>
      <w:overflowPunct/>
      <w:autoSpaceDE/>
      <w:autoSpaceDN/>
      <w:adjustRightInd/>
      <w:spacing w:before="160" w:after="160" w:line="278" w:lineRule="auto"/>
      <w:ind w:firstLine="0"/>
      <w:jc w:val="center"/>
      <w:textAlignment w:val="auto"/>
    </w:pPr>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customStyle="1" w:styleId="22">
    <w:name w:val="Цитата 2 Знак"/>
    <w:basedOn w:val="a0"/>
    <w:link w:val="21"/>
    <w:uiPriority w:val="29"/>
    <w:rsid w:val="003A0FEA"/>
    <w:rPr>
      <w:rFonts w:asciiTheme="minorHAnsi" w:eastAsiaTheme="minorHAnsi" w:hAnsiTheme="minorHAnsi" w:cstheme="minorBidi"/>
      <w:i/>
      <w:iCs/>
      <w:color w:val="404040" w:themeColor="text1" w:themeTint="BF"/>
      <w:kern w:val="2"/>
      <w:sz w:val="24"/>
      <w:szCs w:val="24"/>
      <w:lang w:val="ru-RU"/>
      <w14:ligatures w14:val="standardContextual"/>
    </w:rPr>
  </w:style>
  <w:style w:type="paragraph" w:styleId="ad">
    <w:name w:val="List Paragraph"/>
    <w:basedOn w:val="a"/>
    <w:uiPriority w:val="34"/>
    <w:qFormat/>
    <w:rsid w:val="003A0FEA"/>
    <w:pPr>
      <w:overflowPunct/>
      <w:autoSpaceDE/>
      <w:autoSpaceDN/>
      <w:adjustRightInd/>
      <w:spacing w:after="160" w:line="278" w:lineRule="auto"/>
      <w:ind w:left="720" w:firstLine="0"/>
      <w:contextualSpacing/>
      <w:jc w:val="left"/>
      <w:textAlignment w:val="auto"/>
    </w:pPr>
    <w:rPr>
      <w:rFonts w:asciiTheme="minorHAnsi" w:eastAsiaTheme="minorHAnsi" w:hAnsiTheme="minorHAnsi" w:cstheme="minorBidi"/>
      <w:kern w:val="2"/>
      <w:sz w:val="24"/>
      <w:szCs w:val="24"/>
      <w:lang w:val="ru-RU"/>
      <w14:ligatures w14:val="standardContextual"/>
    </w:rPr>
  </w:style>
  <w:style w:type="character" w:styleId="ae">
    <w:name w:val="Intense Emphasis"/>
    <w:basedOn w:val="a0"/>
    <w:uiPriority w:val="21"/>
    <w:qFormat/>
    <w:rsid w:val="003A0FEA"/>
    <w:rPr>
      <w:i/>
      <w:iCs/>
      <w:color w:val="2E74B5" w:themeColor="accent1" w:themeShade="BF"/>
    </w:rPr>
  </w:style>
  <w:style w:type="paragraph" w:styleId="af">
    <w:name w:val="Intense Quote"/>
    <w:basedOn w:val="a"/>
    <w:next w:val="a"/>
    <w:link w:val="af0"/>
    <w:uiPriority w:val="30"/>
    <w:qFormat/>
    <w:rsid w:val="003A0FEA"/>
    <w:pPr>
      <w:pBdr>
        <w:top w:val="single" w:sz="4" w:space="10" w:color="2E74B5" w:themeColor="accent1" w:themeShade="BF"/>
        <w:bottom w:val="single" w:sz="4" w:space="10" w:color="2E74B5" w:themeColor="accent1" w:themeShade="BF"/>
      </w:pBdr>
      <w:overflowPunct/>
      <w:autoSpaceDE/>
      <w:autoSpaceDN/>
      <w:adjustRightInd/>
      <w:spacing w:before="360" w:after="360" w:line="278" w:lineRule="auto"/>
      <w:ind w:left="864" w:right="864" w:firstLine="0"/>
      <w:jc w:val="center"/>
      <w:textAlignment w:val="auto"/>
    </w:pPr>
    <w:rPr>
      <w:rFonts w:asciiTheme="minorHAnsi" w:eastAsiaTheme="minorHAnsi" w:hAnsiTheme="minorHAnsi" w:cstheme="minorBidi"/>
      <w:i/>
      <w:iCs/>
      <w:color w:val="2E74B5" w:themeColor="accent1" w:themeShade="BF"/>
      <w:kern w:val="2"/>
      <w:sz w:val="24"/>
      <w:szCs w:val="24"/>
      <w:lang w:val="ru-RU"/>
      <w14:ligatures w14:val="standardContextual"/>
    </w:rPr>
  </w:style>
  <w:style w:type="character" w:customStyle="1" w:styleId="af0">
    <w:name w:val="Выделенная цитата Знак"/>
    <w:basedOn w:val="a0"/>
    <w:link w:val="af"/>
    <w:uiPriority w:val="30"/>
    <w:rsid w:val="003A0FEA"/>
    <w:rPr>
      <w:rFonts w:asciiTheme="minorHAnsi" w:eastAsiaTheme="minorHAnsi" w:hAnsiTheme="minorHAnsi" w:cstheme="minorBidi"/>
      <w:i/>
      <w:iCs/>
      <w:color w:val="2E74B5" w:themeColor="accent1" w:themeShade="BF"/>
      <w:kern w:val="2"/>
      <w:sz w:val="24"/>
      <w:szCs w:val="24"/>
      <w:lang w:val="ru-RU"/>
      <w14:ligatures w14:val="standardContextual"/>
    </w:rPr>
  </w:style>
  <w:style w:type="character" w:styleId="af1">
    <w:name w:val="Intense Reference"/>
    <w:basedOn w:val="a0"/>
    <w:uiPriority w:val="32"/>
    <w:qFormat/>
    <w:rsid w:val="003A0FEA"/>
    <w:rPr>
      <w:b/>
      <w:bCs/>
      <w:smallCaps/>
      <w:color w:val="2E74B5" w:themeColor="accent1" w:themeShade="BF"/>
      <w:spacing w:val="5"/>
    </w:rPr>
  </w:style>
  <w:style w:type="character" w:customStyle="1" w:styleId="UnresolvedMention">
    <w:name w:val="Unresolved Mention"/>
    <w:basedOn w:val="a0"/>
    <w:uiPriority w:val="99"/>
    <w:semiHidden/>
    <w:unhideWhenUsed/>
    <w:rsid w:val="003A0FEA"/>
    <w:rPr>
      <w:color w:val="605E5C"/>
      <w:shd w:val="clear" w:color="auto" w:fill="E1DFDD"/>
    </w:rPr>
  </w:style>
  <w:style w:type="table" w:styleId="af2">
    <w:name w:val="Table Grid"/>
    <w:basedOn w:val="a1"/>
    <w:uiPriority w:val="39"/>
    <w:rsid w:val="003A0FEA"/>
    <w:pPr>
      <w:spacing w:line="240" w:lineRule="auto"/>
    </w:pPr>
    <w:rPr>
      <w:rFonts w:asciiTheme="minorHAnsi" w:eastAsiaTheme="minorHAnsi" w:hAnsiTheme="minorHAnsi" w:cstheme="minorBidi"/>
      <w:kern w:val="2"/>
      <w:sz w:val="24"/>
      <w:szCs w:val="24"/>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3A0FEA"/>
    <w:pPr>
      <w:overflowPunct/>
      <w:autoSpaceDE/>
      <w:autoSpaceDN/>
      <w:adjustRightInd/>
      <w:spacing w:line="240" w:lineRule="auto"/>
      <w:ind w:firstLine="0"/>
      <w:jc w:val="left"/>
      <w:textAlignment w:val="auto"/>
    </w:pPr>
    <w:rPr>
      <w:rFonts w:ascii="Consolas" w:eastAsiaTheme="minorHAnsi" w:hAnsi="Consolas" w:cstheme="minorBidi"/>
      <w:kern w:val="2"/>
      <w:lang w:val="ru-RU"/>
      <w14:ligatures w14:val="standardContextual"/>
    </w:rPr>
  </w:style>
  <w:style w:type="character" w:customStyle="1" w:styleId="HTML0">
    <w:name w:val="Стандартный HTML Знак"/>
    <w:basedOn w:val="a0"/>
    <w:link w:val="HTML"/>
    <w:uiPriority w:val="99"/>
    <w:semiHidden/>
    <w:rsid w:val="003A0FEA"/>
    <w:rPr>
      <w:rFonts w:ascii="Consolas" w:eastAsiaTheme="minorHAnsi" w:hAnsi="Consolas" w:cstheme="minorBidi"/>
      <w:kern w:val="2"/>
      <w:lang w:val="ru-RU"/>
      <w14:ligatures w14:val="standardContextual"/>
    </w:rPr>
  </w:style>
  <w:style w:type="character" w:styleId="af3">
    <w:name w:val="FollowedHyperlink"/>
    <w:basedOn w:val="a0"/>
    <w:uiPriority w:val="99"/>
    <w:semiHidden/>
    <w:unhideWhenUsed/>
    <w:rsid w:val="003A0F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99126">
      <w:bodyDiv w:val="1"/>
      <w:marLeft w:val="0"/>
      <w:marRight w:val="0"/>
      <w:marTop w:val="0"/>
      <w:marBottom w:val="0"/>
      <w:divBdr>
        <w:top w:val="none" w:sz="0" w:space="0" w:color="auto"/>
        <w:left w:val="none" w:sz="0" w:space="0" w:color="auto"/>
        <w:bottom w:val="none" w:sz="0" w:space="0" w:color="auto"/>
        <w:right w:val="none" w:sz="0" w:space="0" w:color="auto"/>
      </w:divBdr>
    </w:div>
    <w:div w:id="6279784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nagousyatskaya@g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iga.chat/" TargetMode="External"/><Relationship Id="rId4" Type="http://schemas.openxmlformats.org/officeDocument/2006/relationships/settings" Target="settings.xml"/><Relationship Id="rId9" Type="http://schemas.openxmlformats.org/officeDocument/2006/relationships/hyperlink" Target="https://huggingface.co/sentence-transformers/paraphrase-multilingual-MiniLM-L12-v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UI/_rels/customUI14.xml.rels><?xml version="1.0" encoding="UTF-8" standalone="yes"?>
<Relationships xmlns="http://schemas.openxmlformats.org/package/2006/relationships"><Relationship Id="FigCaption" Type="http://schemas.openxmlformats.org/officeDocument/2006/relationships/image" Target="images/FigCaption.png"/><Relationship Id="papertitle" Type="http://schemas.openxmlformats.org/officeDocument/2006/relationships/image" Target="images/papertitle.png"/><Relationship Id="ORCID" Type="http://schemas.openxmlformats.org/officeDocument/2006/relationships/image" Target="images/ORCID.png"/><Relationship Id="removespace" Type="http://schemas.openxmlformats.org/officeDocument/2006/relationships/image" Target="images/removespace.png"/><Relationship Id="bulletitem" Type="http://schemas.openxmlformats.org/officeDocument/2006/relationships/image" Target="images/bulletitem.png"/><Relationship Id="arrowleft" Type="http://schemas.openxmlformats.org/officeDocument/2006/relationships/image" Target="images/arrowleft.png"/><Relationship Id="addspace" Type="http://schemas.openxmlformats.org/officeDocument/2006/relationships/image" Target="images/addspace.png"/><Relationship Id="togglenumbering" Type="http://schemas.openxmlformats.org/officeDocument/2006/relationships/image" Target="images/togglenumbering.png"/><Relationship Id="referenceitem" Type="http://schemas.openxmlformats.org/officeDocument/2006/relationships/image" Target="images/referenceitem.png"/><Relationship Id="eqnumber" Type="http://schemas.openxmlformats.org/officeDocument/2006/relationships/image" Target="images/eqnumber.png"/><Relationship Id="normalspace" Type="http://schemas.openxmlformats.org/officeDocument/2006/relationships/image" Target="images/normalspace.png"/><Relationship Id="RedoStyles" Type="http://schemas.openxmlformats.org/officeDocument/2006/relationships/image" Target="images/RedoStyles.png"/><Relationship Id="arrowright" Type="http://schemas.openxmlformats.org/officeDocument/2006/relationships/image" Target="images/arrowright.png"/><Relationship Id="abstract" Type="http://schemas.openxmlformats.org/officeDocument/2006/relationships/image" Target="images/abstract.png"/><Relationship Id="TabCaption" Type="http://schemas.openxmlformats.org/officeDocument/2006/relationships/image" Target="images/TabCaption.png"/><Relationship Id="equation" Type="http://schemas.openxmlformats.org/officeDocument/2006/relationships/image" Target="images/equation.png"/><Relationship Id="normal" Type="http://schemas.openxmlformats.org/officeDocument/2006/relationships/image" Target="images/normal.png"/><Relationship Id="squeeze" Type="http://schemas.openxmlformats.org/officeDocument/2006/relationships/image" Target="images/squeeze.png"/><Relationship Id="InsertImage" Type="http://schemas.openxmlformats.org/officeDocument/2006/relationships/image" Target="images/InsertImage.png"/><Relationship Id="expand" Type="http://schemas.openxmlformats.org/officeDocument/2006/relationships/image" Target="images/expand.png"/><Relationship Id="InsertImage24" Type="http://schemas.openxmlformats.org/officeDocument/2006/relationships/image" Target="images/InsertImage24.png"/><Relationship Id="TabCaption24" Type="http://schemas.openxmlformats.org/officeDocument/2006/relationships/image" Target="images/TabCaption24.png"/><Relationship Id="FigCaption24" Type="http://schemas.openxmlformats.org/officeDocument/2006/relationships/image" Target="images/FigCaption24.png"/><Relationship Id="numitem" Type="http://schemas.openxmlformats.org/officeDocument/2006/relationships/image" Target="images/numitem.png"/><Relationship Id="papersubtitle" Type="http://schemas.openxmlformats.org/officeDocument/2006/relationships/image" Target="images/subtitle.png"/><Relationship Id="dashitem" Type="http://schemas.openxmlformats.org/officeDocument/2006/relationships/image" Target="images/dashitem.png"/><Relationship Id="address" Type="http://schemas.openxmlformats.org/officeDocument/2006/relationships/image" Target="images/address.png"/><Relationship Id="HeaderFooter" Type="http://schemas.openxmlformats.org/officeDocument/2006/relationships/image" Target="images/HeaderFooter.png"/><Relationship Id="author" Type="http://schemas.openxmlformats.org/officeDocument/2006/relationships/image" Target="images/author.png"/></Relationships>
</file>

<file path=customUI/customUI14.xml><?xml version="1.0" encoding="utf-8"?>
<customUI xmlns="http://schemas.microsoft.com/office/2009/07/customui" onLoad="LoadSpProcRibbon">
  <ribbon startFromScratch="false">
    <tabs>
      <tab id="tabSpProc" insertBeforeMso="TabHome" label="Springer Proceedings Macros">
        <group id="grTitlePage" label="Title Page" autoScale="true">
          <button id="btnTitle" label="Title" image="papertitle" size="large" onAction="MakeTitle" screentip="Format the selected text as paper title"/>
          <button id="btnSubtitle" label="Subtitle" image="papersubtitle" size="large" onAction="MakeSubtitle" screentip="Format the selected text as paper subtitle (optional)"/>
          <button id="btnAuthor" label="Author" image="author" size="large" onAction="MakeAuthor" screentip="Format the selected text as paper author(s)"/>
          <box id="box1" boxStyle="vertical">
            <button id="btnORCID" label="ORCID" image="ORCID" size="normal" onAction="MakeORCID" screentip="Format the selected text as ORCID id" supertip="Please note that ORCID ids will not be printed. In the online version they will be replaced by icons that are linked to the related ORCID pages."/>
          </box>
          <box id="box11">
            <button id="btnAddress" label="Address" image="address" size="normal" onAction="MakeAddress" screentip="Format the selected text as affiliation (including e-mail address, URL)"/>
          </box>
          <box id="box12">
            <button id="btnEmail" label="E-mail" imageMso="EnvelopesAndLabelsDialog" size="normal" onAction="MakeEMail" screentip="Format the selected text as e-mail address or URL (apply typewriter style)"/>
          </box>
          <button id="btnAbstract" label="Abstract" image="abstract" size="large" onAction="MakeAbstract" screentip="Format the selected text as abstract" supertip="If not present, the word 'Abstract' is added at the beginning of the first paragraph."/>
          <button id="btnKeywords" label="Keywords" imageMso="ReviewTrackChanges" size="large" onAction="MakeKeywords" screentip="Format the selected text as keywords" supertip="If not present, the word 'Keywords' is added at the beginning of the first paragraph."/>
        </group>
        <group id="grBasicFormats" image="lncs2" label="Basic Formats" autoScale="true">
          <button id="btnH1" label="H1" imageMso="PivotTableLayoutShowInOutlineForm" size="large" onAction="H1" screentip="Format the selected text as heading (level 1)"/>
          <button id="btnH2" label="H2" imageMso="PivotTableLayoutShowInCompactForm" size="large" onAction="H2" screentip="Format the selected text as heading (level 2)"/>
          <button id="btnH3" label="H3" imageMso="PivotTableLayoutBlankRows" size="large" onAction="H3" screentip="Format the selected text as an unnumbered heading (level 3)"/>
          <button id="btnH4" label="H4" imageMso="PivotTableLayoutSubtotals" size="large" onAction="H4" screentip="Format the selected text as an unnumbered heading (level 4)"/>
          <box id="box2" boxStyle="vertical">
            <button id="btnBullet" label="Bullet Item" image="bulletitem" onAction="MakeBulletItem" screentip="Format the selected text as bullet item(s)" supertip="Please note that bullets are the default for unnumbered lists in Springer proceedings."/>
          </box>
          <box id="box21" boxStyle="vertical">
            <button id="btnDash" label="Dash Item" image="dashitem" onAction="MakeDashItem" screentip="Format the selected text as dash item(s)" supertip="Please note that bullets are the default for unnumbered lists in Springer proceedings."/>
          </box>
          <box id="box22" boxStyle="vertical">
            <button id="btnNumbered" label="Num Item" image="numitem" onAction="MakeNumItem" screentip="Format the selected text as numbered item(s)"/>
          </box>
          <box id="box3" boxStyle="horizontal">
            <button id="btnListLevelUp" label="List Level +" image="arrowright" onAction="ListLevelUp" screentip="Move the selected text one level up in the list hierarchy" supertip="This buttton can be used to create and edit nested lists (numbered and unnumbered)."/>
          </box>
          <box id="box31" boxStyle="vertical">
            <button id="btnListLevelDown" label="List Level -" image="arrowleft" onAction="ListLevelDown" screentip="Move the selected text one level down in the list hierarchy" supertip="This buttton can be used to create and edit nested lists (numbered and unnumbered)."/>
          </box>
          <box id="box23" boxStyle="vertical">
            <button id="btnToggleNum" label=" 1../..n.." image="togglenumbering" onAction="RestartNumbering" screentip="Toggle between restarting and continuing a numbered list" supertip="Applies to numbered lists only."/>
          </box>
          <button id="btnStandard" label="Normal Text" image="normal" size="large" onAction="MakeStandard" screentip="Format the selection as normal text" supertip="This button can change both paragraph format and character style. If applied to a nonstandard paragraph, the standard paragraph format is applied. If applied to a standard paragraph, the standard character style is applied. If you want to both apply the standard paragraph format and remove a nonstandard character style, simply click on the button twice."/>
          <box id="box4">
            <button id="btnAddSpace" label="Add Space" image="addspace" onAction="AddVerticalSpace" screentip="Add 6 pt (2.1 mm) of vertical space before the selected paragraph."/>
          </box>
          <box id="box41">
            <button id="btnClearSpace" label="Clear Space" image="removespace" onAction="ClearVerticalSpace" screentip="Clear any vertical space before and after the selected text"/>
          </box>
          <box id="box42">
            <button id="btnFootnote" label="Footnote" imageMso="FootnoteInsert" onAction="InsertFN" screentip="Add a footnote"/>
          </box>
          <button id="btnReference" label="Reference Item" image="referenceitem" size="large" onAction="MakeRefItem" screentip="Format the selected text as reference item"/>
        </group>
        <group id="grSpecialFormats" label="Figures, Tables, Equations" autoScale="true">
          <box id="box5" boxStyle="horizontal">
            <button id="btnInsImage" label="Insert Image    " image="InsertImage24" onAction="InsertImage" screentip="Insert an image"/>
            <button id="btnTable" label="Table Caption" image="TabCaption24" onAction="MakeTableCaption" screentip="Format the selected text as table caption" supertip="Please note that the table is numbered with an automatic counter that is updated whenever you reopen the document. A table caption should always be positioned above the related table."/>
          </box>
          <box id="box51" boxStyle="horizontal">
            <button id="btnFigure" label="Figure Caption" image="FigCaption24" onAction="MakeFigCaption" screentip="Format the selected text as figure caption" supertip="Please note that the figure is numbered with an automatic counter that is updated whenever you reopen the document. A figure caption should always be positioned below the related figure."/>
            <gallery idMso="TableInsertGallery" label="Insert Table"/>
          </box>
          <button id="btnEquation" label="Displayed Equation" image="equation" size="large" onAction="MakeEquation" screentip="Format the selected text as a displayed equation"/>
          <button id="btnEqCounter" label="Add Eq. Number" image="eqnumber" size="large" onAction="AddEqCounter" screentip="Add an equation number to a selected equation" supertip="The equation numbering is updated whenever you open the document"/>
          <button id="btnProgcode" label="Prog. Code" imageMso="CreateStoredProcedure" size="large" onAction="MakeProgCode" screentip="Format the selected text as program code (typewriter style)"/>
        </group>
        <group id="grRestoreTemplate" label="Template" autoScale="true">
          <button id="btnRestTemplate" label="Check Styles" imageMso="AccessThemesGallery" size="large" onAction="RestoreSettings" screentip="Restore all styles" supertip="Use this button if the original template styles might have been altered or deleted."/>
        </group>
      </tab>
    </tabs>
  </ribbon>
</customUI>
</file>

<file path=docProps/app.xml><?xml version="1.0" encoding="utf-8"?>
<Properties xmlns="http://schemas.openxmlformats.org/officeDocument/2006/extended-properties" xmlns:vt="http://schemas.openxmlformats.org/officeDocument/2006/docPropsVTypes">
  <Template>Normal</Template>
  <TotalTime>1</TotalTime>
  <Pages>13</Pages>
  <Words>5462</Words>
  <Characters>31140</Characters>
  <Application>Microsoft Office Word</Application>
  <DocSecurity>0</DocSecurity>
  <Lines>259</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Markus Richter</dc:creator>
  <cp:lastModifiedBy>Добров Борис Викторович</cp:lastModifiedBy>
  <cp:revision>3</cp:revision>
  <cp:lastPrinted>2025-06-02T14:25:00Z</cp:lastPrinted>
  <dcterms:created xsi:type="dcterms:W3CDTF">2025-06-02T13:36:00Z</dcterms:created>
  <dcterms:modified xsi:type="dcterms:W3CDTF">2025-06-02T14:25:00Z</dcterms:modified>
</cp:coreProperties>
</file>